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7D" w:rsidRPr="00B817F0" w:rsidRDefault="0011447D" w:rsidP="0011447D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11447D" w:rsidRPr="00B817F0" w:rsidRDefault="00FE1672" w:rsidP="0011447D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Aufsatzkasten – AK-FLEX</w:t>
      </w:r>
      <w:r w:rsidR="0011447D">
        <w:rPr>
          <w:sz w:val="20"/>
          <w:szCs w:val="20"/>
        </w:rPr>
        <w:t xml:space="preserve"> Raffstore – o</w:t>
      </w:r>
      <w:r w:rsidR="0011447D" w:rsidRPr="00B817F0">
        <w:rPr>
          <w:sz w:val="20"/>
          <w:szCs w:val="20"/>
        </w:rPr>
        <w:t>hne Insektenschutz</w:t>
      </w:r>
    </w:p>
    <w:p w:rsidR="0011447D" w:rsidRDefault="0011447D" w:rsidP="0011447D"/>
    <w:p w:rsidR="0011447D" w:rsidRPr="00D35898" w:rsidRDefault="007F079B" w:rsidP="0011447D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FE1672">
        <w:rPr>
          <w:b/>
          <w:sz w:val="20"/>
          <w:szCs w:val="20"/>
        </w:rPr>
        <w:t>Aufsatzkasten AK-FLEX</w:t>
      </w:r>
      <w:r w:rsidR="0011447D" w:rsidRPr="00D35898">
        <w:rPr>
          <w:sz w:val="20"/>
          <w:szCs w:val="20"/>
        </w:rPr>
        <w:t>, konform nach DIN 4108 Be</w:t>
      </w:r>
      <w:r w:rsidR="0011447D">
        <w:rPr>
          <w:sz w:val="20"/>
          <w:szCs w:val="20"/>
        </w:rPr>
        <w:t>iblatt 2:2006-03</w:t>
      </w:r>
      <w:r w:rsidR="0011447D" w:rsidRPr="00D35898">
        <w:rPr>
          <w:sz w:val="20"/>
          <w:szCs w:val="20"/>
        </w:rPr>
        <w:t>.</w:t>
      </w:r>
    </w:p>
    <w:p w:rsidR="0011447D" w:rsidRDefault="0011447D" w:rsidP="0011447D">
      <w:pPr>
        <w:spacing w:after="0" w:line="240" w:lineRule="auto"/>
        <w:rPr>
          <w:sz w:val="20"/>
          <w:szCs w:val="20"/>
        </w:rPr>
      </w:pPr>
      <w:r w:rsidRPr="00D35898">
        <w:rPr>
          <w:sz w:val="20"/>
          <w:szCs w:val="20"/>
        </w:rPr>
        <w:t>Aufsatzkasten bestehend aus hochfestem, verzahnt expandierten Polystyrol (EPS – WLG 035) im Kopf und Blendenbereich, sowie hochdämmende</w:t>
      </w:r>
      <w:r w:rsidR="00FE1672">
        <w:rPr>
          <w:sz w:val="20"/>
          <w:szCs w:val="20"/>
        </w:rPr>
        <w:t xml:space="preserve">m </w:t>
      </w:r>
      <w:r w:rsidRPr="00D35898">
        <w:rPr>
          <w:sz w:val="20"/>
          <w:szCs w:val="20"/>
        </w:rPr>
        <w:t>EPS im Innenbereich. Putzträgerw</w:t>
      </w:r>
      <w:r>
        <w:rPr>
          <w:sz w:val="20"/>
          <w:szCs w:val="20"/>
        </w:rPr>
        <w:t>inkel</w:t>
      </w:r>
      <w:r w:rsidRPr="00D35898">
        <w:rPr>
          <w:sz w:val="20"/>
          <w:szCs w:val="20"/>
        </w:rPr>
        <w:t xml:space="preserve"> aus PVC oder Aluminium. </w:t>
      </w:r>
    </w:p>
    <w:p w:rsidR="0011447D" w:rsidRDefault="0011447D" w:rsidP="0011447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Mit</w:t>
      </w:r>
      <w:r w:rsidRPr="00D35898">
        <w:rPr>
          <w:sz w:val="20"/>
          <w:szCs w:val="20"/>
        </w:rPr>
        <w:t xml:space="preserve"> dem Polystyrol </w:t>
      </w:r>
      <w:r>
        <w:rPr>
          <w:sz w:val="20"/>
          <w:szCs w:val="20"/>
        </w:rPr>
        <w:t>verschraubte</w:t>
      </w:r>
      <w:r w:rsidRPr="00D35898">
        <w:rPr>
          <w:sz w:val="20"/>
          <w:szCs w:val="20"/>
        </w:rPr>
        <w:t xml:space="preserve"> Kopfstücke aus Kunststof</w:t>
      </w:r>
      <w:r w:rsidR="00140611">
        <w:rPr>
          <w:sz w:val="20"/>
          <w:szCs w:val="20"/>
        </w:rPr>
        <w:t>f, zweiteilige Einlauftrichter</w:t>
      </w:r>
      <w:r w:rsidRPr="00D35898">
        <w:rPr>
          <w:sz w:val="20"/>
          <w:szCs w:val="20"/>
        </w:rPr>
        <w:t xml:space="preserve"> </w:t>
      </w:r>
      <w:r w:rsidR="00140611">
        <w:rPr>
          <w:sz w:val="20"/>
          <w:szCs w:val="20"/>
        </w:rPr>
        <w:t>(</w:t>
      </w:r>
      <w:r w:rsidR="00FE1672">
        <w:rPr>
          <w:sz w:val="20"/>
          <w:szCs w:val="20"/>
        </w:rPr>
        <w:t>jeweils am</w:t>
      </w:r>
      <w:r w:rsidRPr="00D35898">
        <w:rPr>
          <w:sz w:val="20"/>
          <w:szCs w:val="20"/>
        </w:rPr>
        <w:t xml:space="preserve"> Kopfstück und</w:t>
      </w:r>
      <w:r w:rsidR="00FE1672">
        <w:rPr>
          <w:sz w:val="20"/>
          <w:szCs w:val="20"/>
        </w:rPr>
        <w:t xml:space="preserve"> an der</w:t>
      </w:r>
      <w:r w:rsidRPr="00D35898">
        <w:rPr>
          <w:sz w:val="20"/>
          <w:szCs w:val="20"/>
        </w:rPr>
        <w:t xml:space="preserve"> Führungsschiene verschraubt) zum sicheren Einlauf des</w:t>
      </w:r>
      <w:r w:rsidR="00B02328">
        <w:rPr>
          <w:sz w:val="20"/>
          <w:szCs w:val="20"/>
        </w:rPr>
        <w:t xml:space="preserve"> Behangs in die Führungsschiene</w:t>
      </w:r>
      <w:r>
        <w:rPr>
          <w:sz w:val="20"/>
          <w:szCs w:val="20"/>
        </w:rPr>
        <w:t xml:space="preserve">. </w:t>
      </w:r>
      <w:r w:rsidR="00FE1672">
        <w:rPr>
          <w:sz w:val="20"/>
          <w:szCs w:val="20"/>
        </w:rPr>
        <w:t xml:space="preserve">Adapterprofil zum leichten </w:t>
      </w:r>
      <w:proofErr w:type="spellStart"/>
      <w:r w:rsidR="00FE1672">
        <w:rPr>
          <w:sz w:val="20"/>
          <w:szCs w:val="20"/>
        </w:rPr>
        <w:t>Aufc</w:t>
      </w:r>
      <w:r w:rsidRPr="00D35898">
        <w:rPr>
          <w:sz w:val="20"/>
          <w:szCs w:val="20"/>
        </w:rPr>
        <w:t>lipsen</w:t>
      </w:r>
      <w:proofErr w:type="spellEnd"/>
      <w:r w:rsidRPr="00D35898">
        <w:rPr>
          <w:sz w:val="20"/>
          <w:szCs w:val="20"/>
        </w:rPr>
        <w:t xml:space="preserve"> bzw. Aufschrauben auf das Fenster und Einrasten </w:t>
      </w:r>
      <w:r>
        <w:rPr>
          <w:sz w:val="20"/>
          <w:szCs w:val="20"/>
        </w:rPr>
        <w:t>des</w:t>
      </w:r>
      <w:r w:rsidRPr="00D35898">
        <w:rPr>
          <w:sz w:val="20"/>
          <w:szCs w:val="20"/>
        </w:rPr>
        <w:t xml:space="preserve"> </w:t>
      </w:r>
      <w:r w:rsidR="00B02328">
        <w:rPr>
          <w:sz w:val="20"/>
          <w:szCs w:val="20"/>
        </w:rPr>
        <w:t>Raffstore</w:t>
      </w:r>
      <w:r w:rsidRPr="00D35898">
        <w:rPr>
          <w:sz w:val="20"/>
          <w:szCs w:val="20"/>
        </w:rPr>
        <w:t>kasten</w:t>
      </w:r>
      <w:r>
        <w:rPr>
          <w:sz w:val="20"/>
          <w:szCs w:val="20"/>
        </w:rPr>
        <w:t>s.</w:t>
      </w:r>
      <w:r w:rsidRPr="00D35898">
        <w:rPr>
          <w:sz w:val="20"/>
          <w:szCs w:val="20"/>
        </w:rPr>
        <w:t xml:space="preserve"> </w:t>
      </w:r>
    </w:p>
    <w:p w:rsidR="0011447D" w:rsidRPr="00D35898" w:rsidRDefault="0011447D" w:rsidP="0011447D">
      <w:pPr>
        <w:spacing w:after="0" w:line="240" w:lineRule="auto"/>
        <w:rPr>
          <w:sz w:val="20"/>
          <w:szCs w:val="20"/>
        </w:rPr>
      </w:pPr>
      <w:r w:rsidRPr="00D35898">
        <w:rPr>
          <w:sz w:val="20"/>
          <w:szCs w:val="20"/>
        </w:rPr>
        <w:t>(Für alle marktüblichen Fenstersysteme aus Kunststoff, Holz und Metall).</w:t>
      </w:r>
    </w:p>
    <w:p w:rsidR="0011447D" w:rsidRDefault="0011447D" w:rsidP="0011447D">
      <w:pPr>
        <w:spacing w:after="0" w:line="240" w:lineRule="auto"/>
        <w:rPr>
          <w:sz w:val="20"/>
          <w:szCs w:val="20"/>
        </w:rPr>
      </w:pPr>
      <w:r w:rsidRPr="00D35898">
        <w:rPr>
          <w:sz w:val="20"/>
          <w:szCs w:val="20"/>
        </w:rPr>
        <w:t xml:space="preserve">Der </w:t>
      </w:r>
      <w:proofErr w:type="spellStart"/>
      <w:r w:rsidRPr="00D35898">
        <w:rPr>
          <w:sz w:val="20"/>
          <w:szCs w:val="20"/>
        </w:rPr>
        <w:t>Rollraum</w:t>
      </w:r>
      <w:proofErr w:type="spellEnd"/>
      <w:r w:rsidRPr="00D35898">
        <w:rPr>
          <w:sz w:val="20"/>
          <w:szCs w:val="20"/>
        </w:rPr>
        <w:t xml:space="preserve"> des Kastens beträgt bei jeder Kastengröße 195 mm. Die max. Elementbreite beträgt 4</w:t>
      </w:r>
      <w:r>
        <w:rPr>
          <w:sz w:val="20"/>
          <w:szCs w:val="20"/>
        </w:rPr>
        <w:t xml:space="preserve"> </w:t>
      </w:r>
      <w:r w:rsidRPr="00D35898">
        <w:rPr>
          <w:sz w:val="20"/>
          <w:szCs w:val="20"/>
        </w:rPr>
        <w:t>m.</w:t>
      </w:r>
    </w:p>
    <w:p w:rsidR="0011447D" w:rsidRPr="005E4040" w:rsidRDefault="0011447D" w:rsidP="0011447D">
      <w:pPr>
        <w:spacing w:after="0" w:line="240" w:lineRule="auto"/>
        <w:rPr>
          <w:sz w:val="20"/>
          <w:szCs w:val="20"/>
        </w:rPr>
      </w:pPr>
    </w:p>
    <w:p w:rsidR="0011447D" w:rsidRDefault="007F079B" w:rsidP="0011447D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11447D" w:rsidRPr="00D35898">
        <w:rPr>
          <w:b/>
          <w:sz w:val="20"/>
          <w:szCs w:val="20"/>
        </w:rPr>
        <w:t>Führungsschiene</w:t>
      </w:r>
      <w:r w:rsidR="0011447D">
        <w:rPr>
          <w:sz w:val="20"/>
          <w:szCs w:val="20"/>
        </w:rPr>
        <w:t>:</w:t>
      </w:r>
    </w:p>
    <w:p w:rsidR="0011447D" w:rsidRDefault="0011447D" w:rsidP="0011447D">
      <w:pPr>
        <w:spacing w:after="0" w:line="240" w:lineRule="auto"/>
        <w:rPr>
          <w:sz w:val="20"/>
          <w:szCs w:val="20"/>
        </w:rPr>
      </w:pPr>
      <w:r w:rsidRPr="00CF7FA1">
        <w:rPr>
          <w:sz w:val="20"/>
          <w:szCs w:val="20"/>
          <w:u w:val="single"/>
        </w:rPr>
        <w:t>[ ] PVC-Führungsschiene</w:t>
      </w:r>
      <w:r>
        <w:rPr>
          <w:sz w:val="20"/>
          <w:szCs w:val="20"/>
        </w:rPr>
        <w:t xml:space="preserve"> – zweiteilig, bestehend aus PVC, schlagregendicht, mit </w:t>
      </w:r>
      <w:proofErr w:type="spellStart"/>
      <w:r>
        <w:rPr>
          <w:sz w:val="20"/>
          <w:szCs w:val="20"/>
        </w:rPr>
        <w:t>anextrudierter</w:t>
      </w:r>
      <w:proofErr w:type="spellEnd"/>
      <w:r>
        <w:rPr>
          <w:sz w:val="20"/>
          <w:szCs w:val="20"/>
        </w:rPr>
        <w:t xml:space="preserve"> Dichtung für Maxiprofile und eingezogenem Keder bei Miniprofilen. </w:t>
      </w:r>
      <w:proofErr w:type="spellStart"/>
      <w:r w:rsidR="001D1474">
        <w:rPr>
          <w:sz w:val="20"/>
          <w:szCs w:val="20"/>
        </w:rPr>
        <w:t>Nippelschrauben</w:t>
      </w:r>
      <w:proofErr w:type="spellEnd"/>
      <w:r w:rsidR="001D1474">
        <w:rPr>
          <w:sz w:val="20"/>
          <w:szCs w:val="20"/>
        </w:rPr>
        <w:t xml:space="preserve"> oder Rastclips zur Befestigung</w:t>
      </w:r>
      <w:r w:rsidR="00B37C92">
        <w:rPr>
          <w:sz w:val="20"/>
          <w:szCs w:val="20"/>
        </w:rPr>
        <w:t xml:space="preserve"> am Fensterrahmen</w:t>
      </w:r>
      <w:r>
        <w:rPr>
          <w:sz w:val="20"/>
          <w:szCs w:val="20"/>
        </w:rPr>
        <w:t xml:space="preserve"> sowie zur Befestigung der zwei Führungsschienen-Einzelteile zueinander. Nachrüsten des integrierten Insektenschutzes jederzeit möglich, hierzu muss die Abdeckung des Adapterprofiles ausgebrochen werden. PVC-Führungsschiene 58 x 96 mm</w:t>
      </w:r>
      <w:r w:rsidR="00FE1672">
        <w:rPr>
          <w:sz w:val="20"/>
          <w:szCs w:val="20"/>
        </w:rPr>
        <w:t>. Farbwahl nach Farbübersicht „</w:t>
      </w:r>
      <w:proofErr w:type="spellStart"/>
      <w:r>
        <w:rPr>
          <w:sz w:val="20"/>
          <w:szCs w:val="20"/>
        </w:rPr>
        <w:t>Folierungen</w:t>
      </w:r>
      <w:proofErr w:type="spellEnd"/>
      <w:r w:rsidR="00FE1672">
        <w:rPr>
          <w:sz w:val="20"/>
          <w:szCs w:val="20"/>
        </w:rPr>
        <w:t>“</w:t>
      </w:r>
      <w:r>
        <w:rPr>
          <w:sz w:val="20"/>
          <w:szCs w:val="20"/>
        </w:rPr>
        <w:t>.</w:t>
      </w:r>
    </w:p>
    <w:p w:rsidR="0011447D" w:rsidRDefault="0011447D" w:rsidP="0011447D">
      <w:pPr>
        <w:spacing w:after="0" w:line="240" w:lineRule="auto"/>
        <w:rPr>
          <w:sz w:val="20"/>
          <w:szCs w:val="20"/>
        </w:rPr>
      </w:pPr>
      <w:r w:rsidRPr="00CF7FA1">
        <w:rPr>
          <w:sz w:val="20"/>
          <w:szCs w:val="20"/>
          <w:u w:val="single"/>
        </w:rPr>
        <w:t>[ ] Alu-Führungsschiene</w:t>
      </w:r>
      <w:r>
        <w:rPr>
          <w:sz w:val="20"/>
          <w:szCs w:val="20"/>
        </w:rPr>
        <w:t xml:space="preserve"> – zweiteilig, bestehend aus stranggepresstem Aluminium, sc</w:t>
      </w:r>
      <w:r w:rsidR="00FE1672">
        <w:rPr>
          <w:sz w:val="20"/>
          <w:szCs w:val="20"/>
        </w:rPr>
        <w:t>hlagregendicht, mit eingezogenem</w:t>
      </w:r>
      <w:r>
        <w:rPr>
          <w:sz w:val="20"/>
          <w:szCs w:val="20"/>
        </w:rPr>
        <w:t xml:space="preserve"> Keder für Maxi- und Miniprofile. </w:t>
      </w:r>
      <w:proofErr w:type="spellStart"/>
      <w:r w:rsidR="001D1474">
        <w:rPr>
          <w:sz w:val="20"/>
          <w:szCs w:val="20"/>
        </w:rPr>
        <w:t>Nippelschrauben</w:t>
      </w:r>
      <w:proofErr w:type="spellEnd"/>
      <w:r w:rsidR="001D1474">
        <w:rPr>
          <w:sz w:val="20"/>
          <w:szCs w:val="20"/>
        </w:rPr>
        <w:t xml:space="preserve"> oder Rastclips zur Befestigung </w:t>
      </w:r>
      <w:r w:rsidR="00B37C92">
        <w:rPr>
          <w:sz w:val="20"/>
          <w:szCs w:val="20"/>
        </w:rPr>
        <w:t>am Fensterrahmen</w:t>
      </w:r>
      <w:r>
        <w:rPr>
          <w:sz w:val="20"/>
          <w:szCs w:val="20"/>
        </w:rPr>
        <w:t xml:space="preserve"> sowie zur Befestigung der zwei Führungsschienen-Einzelteile zueinander.</w:t>
      </w:r>
    </w:p>
    <w:p w:rsidR="0011447D" w:rsidRDefault="00FE1672" w:rsidP="0011447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Nachrüsten des integrierten</w:t>
      </w:r>
      <w:r w:rsidR="0011447D">
        <w:rPr>
          <w:sz w:val="20"/>
          <w:szCs w:val="20"/>
        </w:rPr>
        <w:t xml:space="preserve"> Insektenschutz</w:t>
      </w:r>
      <w:r>
        <w:rPr>
          <w:sz w:val="20"/>
          <w:szCs w:val="20"/>
        </w:rPr>
        <w:t>es</w:t>
      </w:r>
      <w:r w:rsidR="0011447D">
        <w:rPr>
          <w:sz w:val="20"/>
          <w:szCs w:val="20"/>
        </w:rPr>
        <w:t xml:space="preserve"> durch abnehmbares Abdeckprofil jederzeit möglich.</w:t>
      </w:r>
    </w:p>
    <w:p w:rsidR="0011447D" w:rsidRDefault="0011447D" w:rsidP="0011447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Alu-Führungsschiene 5</w:t>
      </w:r>
      <w:r w:rsidR="00FE1672">
        <w:rPr>
          <w:sz w:val="20"/>
          <w:szCs w:val="20"/>
        </w:rPr>
        <w:t xml:space="preserve">8 x 96 mm. Farbwahl nach ALUKON </w:t>
      </w:r>
      <w:r>
        <w:rPr>
          <w:sz w:val="20"/>
          <w:szCs w:val="20"/>
        </w:rPr>
        <w:t>Farbübersicht.</w:t>
      </w:r>
    </w:p>
    <w:p w:rsidR="0011447D" w:rsidRDefault="0011447D" w:rsidP="0011447D">
      <w:pPr>
        <w:spacing w:after="0" w:line="240" w:lineRule="auto"/>
      </w:pPr>
    </w:p>
    <w:p w:rsidR="0011447D" w:rsidRPr="0011447D" w:rsidRDefault="007F079B" w:rsidP="0011447D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11447D">
        <w:rPr>
          <w:b/>
          <w:sz w:val="20"/>
          <w:szCs w:val="20"/>
        </w:rPr>
        <w:t>Raffstorebehang</w:t>
      </w:r>
      <w:r w:rsidR="0011447D">
        <w:rPr>
          <w:sz w:val="20"/>
          <w:szCs w:val="20"/>
        </w:rPr>
        <w:t>, bestehend aus</w:t>
      </w:r>
      <w:r w:rsidR="00FE1672">
        <w:rPr>
          <w:sz w:val="20"/>
          <w:szCs w:val="20"/>
        </w:rPr>
        <w:t xml:space="preserve"> einer</w:t>
      </w:r>
      <w:r w:rsidR="0011447D">
        <w:rPr>
          <w:sz w:val="20"/>
          <w:szCs w:val="20"/>
        </w:rPr>
        <w:t xml:space="preserve"> 80 mm flexible</w:t>
      </w:r>
      <w:r w:rsidR="00FE1672">
        <w:rPr>
          <w:sz w:val="20"/>
          <w:szCs w:val="20"/>
        </w:rPr>
        <w:t>n</w:t>
      </w:r>
      <w:r w:rsidR="0011447D">
        <w:rPr>
          <w:sz w:val="20"/>
          <w:szCs w:val="20"/>
        </w:rPr>
        <w:t xml:space="preserve">, </w:t>
      </w:r>
      <w:proofErr w:type="spellStart"/>
      <w:r w:rsidR="0011447D">
        <w:rPr>
          <w:sz w:val="20"/>
          <w:szCs w:val="20"/>
        </w:rPr>
        <w:t>ungebördelte</w:t>
      </w:r>
      <w:r w:rsidR="00FE1672">
        <w:rPr>
          <w:sz w:val="20"/>
          <w:szCs w:val="20"/>
        </w:rPr>
        <w:t>n</w:t>
      </w:r>
      <w:proofErr w:type="spellEnd"/>
      <w:r w:rsidR="0011447D">
        <w:rPr>
          <w:sz w:val="20"/>
          <w:szCs w:val="20"/>
        </w:rPr>
        <w:t xml:space="preserve"> Aluminium-Flachlamelle oder</w:t>
      </w:r>
      <w:r w:rsidR="00FE1672">
        <w:rPr>
          <w:sz w:val="20"/>
          <w:szCs w:val="20"/>
        </w:rPr>
        <w:t xml:space="preserve"> einer</w:t>
      </w:r>
      <w:r w:rsidR="0011447D">
        <w:rPr>
          <w:sz w:val="20"/>
          <w:szCs w:val="20"/>
        </w:rPr>
        <w:t xml:space="preserve"> 80 mm beidseitig randgebördelte</w:t>
      </w:r>
      <w:r w:rsidR="00FE1672">
        <w:rPr>
          <w:sz w:val="20"/>
          <w:szCs w:val="20"/>
        </w:rPr>
        <w:t>n</w:t>
      </w:r>
      <w:r w:rsidR="0011447D">
        <w:rPr>
          <w:sz w:val="20"/>
          <w:szCs w:val="20"/>
        </w:rPr>
        <w:t xml:space="preserve"> Aluminiumlamelle, mit passender stranggepresster Aluminium-Endleiste.</w:t>
      </w:r>
      <w:r w:rsidR="00FE1672">
        <w:rPr>
          <w:sz w:val="20"/>
          <w:szCs w:val="20"/>
        </w:rPr>
        <w:t xml:space="preserve"> </w:t>
      </w:r>
      <w:r w:rsidR="0011447D">
        <w:rPr>
          <w:sz w:val="20"/>
          <w:szCs w:val="20"/>
        </w:rPr>
        <w:t>Farbwahl entsprechend der Lamellen-Farbübersicht.</w:t>
      </w:r>
    </w:p>
    <w:p w:rsidR="0011447D" w:rsidRDefault="0011447D" w:rsidP="0011447D">
      <w:pPr>
        <w:spacing w:after="0" w:line="240" w:lineRule="auto"/>
        <w:rPr>
          <w:sz w:val="20"/>
          <w:szCs w:val="20"/>
        </w:rPr>
      </w:pPr>
    </w:p>
    <w:p w:rsidR="0011447D" w:rsidRDefault="0011447D" w:rsidP="0011447D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11447D" w:rsidRDefault="0011447D" w:rsidP="0011447D">
      <w:pPr>
        <w:spacing w:after="0"/>
        <w:rPr>
          <w:sz w:val="20"/>
          <w:szCs w:val="20"/>
        </w:rPr>
      </w:pPr>
    </w:p>
    <w:p w:rsidR="0011447D" w:rsidRDefault="0011447D" w:rsidP="0011447D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11447D" w:rsidRDefault="0011447D" w:rsidP="0011447D">
      <w:pPr>
        <w:spacing w:after="0"/>
        <w:rPr>
          <w:sz w:val="20"/>
          <w:szCs w:val="20"/>
        </w:rPr>
      </w:pPr>
    </w:p>
    <w:p w:rsidR="0011447D" w:rsidRPr="00955838" w:rsidRDefault="0011447D" w:rsidP="0011447D">
      <w:pPr>
        <w:spacing w:after="0"/>
        <w:rPr>
          <w:sz w:val="20"/>
          <w:szCs w:val="20"/>
        </w:rPr>
      </w:pPr>
      <w:r w:rsidRPr="00FB483F">
        <w:rPr>
          <w:b/>
          <w:sz w:val="20"/>
          <w:szCs w:val="20"/>
        </w:rPr>
        <w:t>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  <w:r>
        <w:rPr>
          <w:sz w:val="20"/>
          <w:szCs w:val="20"/>
        </w:rPr>
        <w:t>__________</w:t>
      </w:r>
    </w:p>
    <w:p w:rsidR="0011447D" w:rsidRDefault="0011447D" w:rsidP="0011447D">
      <w:pPr>
        <w:spacing w:after="0"/>
        <w:rPr>
          <w:b/>
          <w:sz w:val="20"/>
          <w:szCs w:val="20"/>
        </w:rPr>
      </w:pPr>
    </w:p>
    <w:p w:rsidR="0011447D" w:rsidRPr="007E7EC7" w:rsidRDefault="0011447D" w:rsidP="0011447D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Lamellenfarbe: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11447D" w:rsidRDefault="0011447D" w:rsidP="0011447D">
      <w:pPr>
        <w:spacing w:after="0" w:line="240" w:lineRule="auto"/>
        <w:rPr>
          <w:sz w:val="20"/>
          <w:szCs w:val="20"/>
        </w:rPr>
      </w:pPr>
    </w:p>
    <w:p w:rsidR="0011447D" w:rsidRPr="00D71296" w:rsidRDefault="0011447D" w:rsidP="0011447D">
      <w:pPr>
        <w:spacing w:after="0" w:line="240" w:lineRule="auto"/>
        <w:rPr>
          <w:b/>
          <w:sz w:val="20"/>
          <w:szCs w:val="20"/>
        </w:rPr>
      </w:pPr>
      <w:r w:rsidRPr="00D71296">
        <w:rPr>
          <w:b/>
          <w:sz w:val="20"/>
          <w:szCs w:val="20"/>
        </w:rPr>
        <w:t>Kastengröße:</w:t>
      </w:r>
    </w:p>
    <w:p w:rsidR="0011447D" w:rsidRDefault="0011447D" w:rsidP="0011447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265 x 260 (</w:t>
      </w:r>
      <w:proofErr w:type="spellStart"/>
      <w:r>
        <w:rPr>
          <w:sz w:val="20"/>
          <w:szCs w:val="20"/>
        </w:rPr>
        <w:t>U</w:t>
      </w:r>
      <w:r w:rsidRPr="00D71296">
        <w:rPr>
          <w:sz w:val="20"/>
          <w:szCs w:val="20"/>
          <w:vertAlign w:val="subscript"/>
        </w:rPr>
        <w:t>sb</w:t>
      </w:r>
      <w:proofErr w:type="spellEnd"/>
      <w:r>
        <w:rPr>
          <w:sz w:val="20"/>
          <w:szCs w:val="20"/>
        </w:rPr>
        <w:t>-Wert: 0,51 W/m²K)</w:t>
      </w:r>
    </w:p>
    <w:p w:rsidR="0011447D" w:rsidRDefault="0011447D" w:rsidP="0011447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305 x 260 (</w:t>
      </w:r>
      <w:proofErr w:type="spellStart"/>
      <w:r>
        <w:rPr>
          <w:sz w:val="20"/>
          <w:szCs w:val="20"/>
        </w:rPr>
        <w:t>U</w:t>
      </w:r>
      <w:r w:rsidRPr="00D71296">
        <w:rPr>
          <w:sz w:val="20"/>
          <w:szCs w:val="20"/>
          <w:vertAlign w:val="subscript"/>
        </w:rPr>
        <w:t>sb</w:t>
      </w:r>
      <w:proofErr w:type="spellEnd"/>
      <w:r>
        <w:rPr>
          <w:sz w:val="20"/>
          <w:szCs w:val="20"/>
        </w:rPr>
        <w:t>-Wert: 0,45 W/m²K)</w:t>
      </w:r>
    </w:p>
    <w:p w:rsidR="0011447D" w:rsidRDefault="0011447D" w:rsidP="0011447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365 x 260 (</w:t>
      </w:r>
      <w:proofErr w:type="spellStart"/>
      <w:r>
        <w:rPr>
          <w:sz w:val="20"/>
          <w:szCs w:val="20"/>
        </w:rPr>
        <w:t>U</w:t>
      </w:r>
      <w:r w:rsidRPr="00D71296">
        <w:rPr>
          <w:sz w:val="20"/>
          <w:szCs w:val="20"/>
          <w:vertAlign w:val="subscript"/>
        </w:rPr>
        <w:t>sb</w:t>
      </w:r>
      <w:proofErr w:type="spellEnd"/>
      <w:r>
        <w:rPr>
          <w:sz w:val="20"/>
          <w:szCs w:val="20"/>
        </w:rPr>
        <w:t>-Wert: 0,37 W/m²K)</w:t>
      </w:r>
    </w:p>
    <w:p w:rsidR="0011447D" w:rsidRDefault="0011447D" w:rsidP="0011447D">
      <w:pPr>
        <w:spacing w:after="0" w:line="240" w:lineRule="auto"/>
        <w:rPr>
          <w:sz w:val="20"/>
          <w:szCs w:val="20"/>
        </w:rPr>
      </w:pPr>
    </w:p>
    <w:p w:rsidR="0011447D" w:rsidRDefault="0011447D" w:rsidP="0011447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__________________x____________________</w:t>
      </w:r>
    </w:p>
    <w:p w:rsidR="0011447D" w:rsidRDefault="0011447D" w:rsidP="0011447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(Breite in 1 cm Schritten) x (Höhe in 3 cm Schritten)</w:t>
      </w:r>
    </w:p>
    <w:p w:rsidR="0011447D" w:rsidRDefault="0011447D" w:rsidP="0011447D"/>
    <w:p w:rsidR="0011447D" w:rsidRDefault="0011447D" w:rsidP="0011447D"/>
    <w:p w:rsidR="0011447D" w:rsidRDefault="0011447D" w:rsidP="0011447D"/>
    <w:p w:rsidR="0011447D" w:rsidRDefault="0011447D" w:rsidP="0011447D"/>
    <w:p w:rsidR="0011447D" w:rsidRDefault="0011447D" w:rsidP="0011447D"/>
    <w:p w:rsidR="0011447D" w:rsidRPr="00B817F0" w:rsidRDefault="0011447D" w:rsidP="0011447D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11447D" w:rsidRPr="00B817F0" w:rsidRDefault="00FE1672" w:rsidP="0011447D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Aufsatzkasten – AK-FLEX</w:t>
      </w:r>
      <w:r w:rsidR="0011447D">
        <w:rPr>
          <w:sz w:val="20"/>
          <w:szCs w:val="20"/>
        </w:rPr>
        <w:t xml:space="preserve"> Raffstore – o</w:t>
      </w:r>
      <w:r w:rsidR="0011447D" w:rsidRPr="00B817F0">
        <w:rPr>
          <w:sz w:val="20"/>
          <w:szCs w:val="20"/>
        </w:rPr>
        <w:t>hne Insektenschutz</w:t>
      </w:r>
    </w:p>
    <w:p w:rsidR="0011447D" w:rsidRDefault="0011447D" w:rsidP="0011447D">
      <w:pPr>
        <w:spacing w:after="0"/>
        <w:rPr>
          <w:b/>
          <w:sz w:val="20"/>
          <w:szCs w:val="20"/>
        </w:rPr>
      </w:pPr>
    </w:p>
    <w:p w:rsidR="0011447D" w:rsidRDefault="0011447D" w:rsidP="0011447D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Lamelle:</w:t>
      </w:r>
    </w:p>
    <w:p w:rsidR="0011447D" w:rsidRDefault="0011447D" w:rsidP="0011447D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Flachlamelle F 80 (Lamellenbreite 80 mm, max. Breite</w:t>
      </w:r>
      <w:r w:rsidR="00B255CF">
        <w:rPr>
          <w:sz w:val="20"/>
          <w:szCs w:val="20"/>
        </w:rPr>
        <w:t xml:space="preserve"> 4 m, max. Höhe 450 cm, Gewicht</w:t>
      </w:r>
      <w:r>
        <w:rPr>
          <w:sz w:val="20"/>
          <w:szCs w:val="20"/>
        </w:rPr>
        <w:t xml:space="preserve"> 2,6 kg/m²)</w:t>
      </w:r>
    </w:p>
    <w:p w:rsidR="0011447D" w:rsidRDefault="0011447D" w:rsidP="0011447D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gebördelte Lamelle S 80  (</w:t>
      </w:r>
      <w:r w:rsidR="00B255CF">
        <w:rPr>
          <w:sz w:val="20"/>
          <w:szCs w:val="20"/>
        </w:rPr>
        <w:t>Lamellenbreite 80 mm, max. Breite 4m, max. Höhe 230 cm, Gewicht 3,0 kg/m²</w:t>
      </w:r>
      <w:r>
        <w:rPr>
          <w:sz w:val="20"/>
          <w:szCs w:val="20"/>
        </w:rPr>
        <w:t>)</w:t>
      </w:r>
    </w:p>
    <w:p w:rsidR="0011447D" w:rsidRDefault="0011447D" w:rsidP="0011447D">
      <w:pPr>
        <w:spacing w:after="0"/>
        <w:rPr>
          <w:b/>
          <w:sz w:val="20"/>
          <w:szCs w:val="20"/>
        </w:rPr>
      </w:pPr>
    </w:p>
    <w:p w:rsidR="0011447D" w:rsidRDefault="0011447D" w:rsidP="0011447D">
      <w:pPr>
        <w:spacing w:after="0"/>
        <w:rPr>
          <w:b/>
          <w:sz w:val="20"/>
          <w:szCs w:val="20"/>
        </w:rPr>
      </w:pPr>
      <w:r w:rsidRPr="001F720B">
        <w:rPr>
          <w:b/>
          <w:sz w:val="20"/>
          <w:szCs w:val="20"/>
        </w:rPr>
        <w:t>Bedienung:</w:t>
      </w:r>
    </w:p>
    <w:p w:rsidR="0011447D" w:rsidRDefault="0011447D" w:rsidP="0011447D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11447D" w:rsidRDefault="0011447D" w:rsidP="0011447D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</w:t>
      </w:r>
    </w:p>
    <w:p w:rsidR="0011447D" w:rsidRDefault="0011447D" w:rsidP="00A62F3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11447D" w:rsidRDefault="0011447D" w:rsidP="0011447D">
      <w:pPr>
        <w:spacing w:after="0" w:line="240" w:lineRule="auto"/>
        <w:rPr>
          <w:sz w:val="20"/>
          <w:szCs w:val="20"/>
        </w:rPr>
      </w:pPr>
    </w:p>
    <w:p w:rsidR="002E755A" w:rsidRDefault="002E755A" w:rsidP="0011447D">
      <w:pPr>
        <w:spacing w:after="0" w:line="240" w:lineRule="auto"/>
        <w:rPr>
          <w:sz w:val="20"/>
          <w:szCs w:val="20"/>
        </w:rPr>
      </w:pPr>
      <w:bookmarkStart w:id="0" w:name="_GoBack"/>
      <w:bookmarkEnd w:id="0"/>
    </w:p>
    <w:p w:rsidR="0011447D" w:rsidRDefault="0011447D" w:rsidP="0011447D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11447D" w:rsidRDefault="0011447D" w:rsidP="0011447D">
      <w:pPr>
        <w:spacing w:after="0" w:line="240" w:lineRule="auto"/>
        <w:rPr>
          <w:color w:val="A6A6A6" w:themeColor="background1" w:themeShade="A6"/>
          <w:sz w:val="20"/>
          <w:szCs w:val="20"/>
        </w:rPr>
      </w:pPr>
    </w:p>
    <w:p w:rsidR="0011447D" w:rsidRDefault="0011447D" w:rsidP="0011447D">
      <w:pPr>
        <w:spacing w:after="0"/>
        <w:ind w:left="6372"/>
        <w:rPr>
          <w:sz w:val="20"/>
          <w:szCs w:val="20"/>
          <w:u w:val="single"/>
        </w:rPr>
      </w:pPr>
    </w:p>
    <w:p w:rsidR="0011447D" w:rsidRDefault="0011447D" w:rsidP="0011447D">
      <w:pPr>
        <w:spacing w:after="0"/>
        <w:ind w:left="6372"/>
        <w:rPr>
          <w:sz w:val="20"/>
          <w:szCs w:val="20"/>
          <w:u w:val="single"/>
        </w:rPr>
      </w:pPr>
    </w:p>
    <w:p w:rsidR="0011447D" w:rsidRPr="0062124C" w:rsidRDefault="0011447D" w:rsidP="0011447D">
      <w:pPr>
        <w:spacing w:after="0"/>
        <w:ind w:left="6372"/>
        <w:rPr>
          <w:sz w:val="20"/>
          <w:szCs w:val="20"/>
          <w:u w:val="single"/>
        </w:rPr>
      </w:pPr>
      <w:r w:rsidRPr="0062124C">
        <w:rPr>
          <w:sz w:val="20"/>
          <w:szCs w:val="20"/>
          <w:u w:val="single"/>
        </w:rPr>
        <w:t>Liefernachweis:</w:t>
      </w:r>
    </w:p>
    <w:p w:rsidR="0011447D" w:rsidRPr="0062124C" w:rsidRDefault="0011447D" w:rsidP="0011447D">
      <w:pPr>
        <w:spacing w:after="0"/>
        <w:ind w:left="5664" w:firstLine="708"/>
        <w:rPr>
          <w:b/>
          <w:sz w:val="20"/>
          <w:szCs w:val="20"/>
        </w:rPr>
      </w:pPr>
      <w:r w:rsidRPr="0062124C">
        <w:rPr>
          <w:b/>
          <w:sz w:val="20"/>
          <w:szCs w:val="20"/>
        </w:rPr>
        <w:t>ALUKON KG</w:t>
      </w:r>
    </w:p>
    <w:p w:rsidR="0011447D" w:rsidRDefault="0011447D" w:rsidP="0011447D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11447D" w:rsidRDefault="0011447D" w:rsidP="0011447D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11447D" w:rsidRDefault="0011447D" w:rsidP="0011447D">
      <w:pPr>
        <w:spacing w:after="0"/>
        <w:rPr>
          <w:sz w:val="20"/>
          <w:szCs w:val="20"/>
        </w:rPr>
      </w:pPr>
    </w:p>
    <w:p w:rsidR="0011447D" w:rsidRDefault="0011447D" w:rsidP="0011447D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Telefon: +49 (0) 92 92 950-0</w:t>
      </w:r>
    </w:p>
    <w:p w:rsidR="0011447D" w:rsidRDefault="0011447D" w:rsidP="0011447D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Telefax: +49 (0) 92 92 950-290</w:t>
      </w:r>
    </w:p>
    <w:p w:rsidR="0011447D" w:rsidRDefault="0011447D" w:rsidP="0011447D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E-Mail: </w:t>
      </w:r>
      <w:r w:rsidRPr="00003D12">
        <w:rPr>
          <w:sz w:val="20"/>
          <w:szCs w:val="20"/>
        </w:rPr>
        <w:t>info@alukon.com</w:t>
      </w:r>
    </w:p>
    <w:p w:rsidR="0011447D" w:rsidRDefault="0011447D" w:rsidP="0011447D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Internet: </w:t>
      </w:r>
      <w:r w:rsidRPr="00003D12">
        <w:rPr>
          <w:sz w:val="20"/>
          <w:szCs w:val="20"/>
        </w:rPr>
        <w:t>www.alukon.com</w:t>
      </w:r>
    </w:p>
    <w:p w:rsidR="0011447D" w:rsidRDefault="0011447D" w:rsidP="0011447D"/>
    <w:p w:rsidR="00FB3268" w:rsidRDefault="00FB3268"/>
    <w:sectPr w:rsidR="00FB3268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5EA" w:rsidRDefault="007F079B">
      <w:pPr>
        <w:spacing w:after="0" w:line="240" w:lineRule="auto"/>
      </w:pPr>
      <w:r>
        <w:separator/>
      </w:r>
    </w:p>
  </w:endnote>
  <w:endnote w:type="continuationSeparator" w:id="0">
    <w:p w:rsidR="00E725EA" w:rsidRDefault="007F0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E7A" w:rsidRDefault="00140611">
    <w:pPr>
      <w:pStyle w:val="Fuzeile"/>
    </w:pPr>
    <w:r w:rsidRPr="00802DB1">
      <w:rPr>
        <w:sz w:val="16"/>
        <w:szCs w:val="16"/>
      </w:rPr>
      <w:t xml:space="preserve">Seite | </w:t>
    </w:r>
    <w:r w:rsidRPr="00802DB1">
      <w:rPr>
        <w:sz w:val="16"/>
        <w:szCs w:val="16"/>
      </w:rPr>
      <w:fldChar w:fldCharType="begin"/>
    </w:r>
    <w:r w:rsidRPr="00802DB1">
      <w:rPr>
        <w:sz w:val="16"/>
        <w:szCs w:val="16"/>
      </w:rPr>
      <w:instrText>PAGE   \* MERGEFORMAT</w:instrText>
    </w:r>
    <w:r w:rsidRPr="00802DB1">
      <w:rPr>
        <w:sz w:val="16"/>
        <w:szCs w:val="16"/>
      </w:rPr>
      <w:fldChar w:fldCharType="separate"/>
    </w:r>
    <w:r w:rsidR="002E755A">
      <w:rPr>
        <w:noProof/>
        <w:sz w:val="16"/>
        <w:szCs w:val="16"/>
      </w:rPr>
      <w:t>2</w:t>
    </w:r>
    <w:r w:rsidRPr="00802DB1"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Haftung für Druckfehler. Stand 24.08</w:t>
    </w:r>
    <w:r w:rsidRPr="001F720B"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5EA" w:rsidRDefault="007F079B">
      <w:pPr>
        <w:spacing w:after="0" w:line="240" w:lineRule="auto"/>
      </w:pPr>
      <w:r>
        <w:separator/>
      </w:r>
    </w:p>
  </w:footnote>
  <w:footnote w:type="continuationSeparator" w:id="0">
    <w:p w:rsidR="00E725EA" w:rsidRDefault="007F07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47D"/>
    <w:rsid w:val="0011447D"/>
    <w:rsid w:val="00140611"/>
    <w:rsid w:val="001D1474"/>
    <w:rsid w:val="002E755A"/>
    <w:rsid w:val="007F079B"/>
    <w:rsid w:val="00A62F3F"/>
    <w:rsid w:val="00B02328"/>
    <w:rsid w:val="00B255CF"/>
    <w:rsid w:val="00B37C92"/>
    <w:rsid w:val="00E725EA"/>
    <w:rsid w:val="00FB3268"/>
    <w:rsid w:val="00FE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44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114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44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44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114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4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7</cp:revision>
  <dcterms:created xsi:type="dcterms:W3CDTF">2016-08-24T07:39:00Z</dcterms:created>
  <dcterms:modified xsi:type="dcterms:W3CDTF">2016-09-05T07:01:00Z</dcterms:modified>
</cp:coreProperties>
</file>