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6A7" w:rsidRPr="002B601F" w:rsidRDefault="00B926A7" w:rsidP="00B926A7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B926A7" w:rsidRPr="00F2354E" w:rsidRDefault="00B926A7" w:rsidP="00B926A7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Insektenschutz – Schiebetür – oben gelagert – 2-flügelig – Flügel parallel laufend</w:t>
      </w:r>
    </w:p>
    <w:p w:rsidR="00B926A7" w:rsidRDefault="00B926A7" w:rsidP="00B926A7"/>
    <w:p w:rsidR="00B926A7" w:rsidRPr="00431004" w:rsidRDefault="00B926A7" w:rsidP="00B926A7">
      <w:pPr>
        <w:spacing w:after="0"/>
        <w:rPr>
          <w:sz w:val="20"/>
          <w:szCs w:val="20"/>
        </w:rPr>
      </w:pPr>
      <w:r w:rsidRPr="00AF6FFC">
        <w:rPr>
          <w:b/>
          <w:sz w:val="20"/>
          <w:szCs w:val="20"/>
        </w:rPr>
        <w:t>ALUKON Schiebetür</w:t>
      </w:r>
      <w:r w:rsidRPr="00431004">
        <w:rPr>
          <w:sz w:val="20"/>
          <w:szCs w:val="20"/>
        </w:rPr>
        <w:t>, bestehend aus einem Flügelprofil inkl. Griffleiste (60 x 13 mm)</w:t>
      </w:r>
      <w:r w:rsidR="00AF6FFC">
        <w:rPr>
          <w:sz w:val="20"/>
          <w:szCs w:val="20"/>
        </w:rPr>
        <w:t xml:space="preserve"> </w:t>
      </w:r>
      <w:r w:rsidRPr="00431004">
        <w:rPr>
          <w:sz w:val="20"/>
          <w:szCs w:val="20"/>
        </w:rPr>
        <w:t xml:space="preserve">aus stranggepressten Aluminium mit im Profil integrierten, </w:t>
      </w:r>
      <w:proofErr w:type="spellStart"/>
      <w:r w:rsidRPr="00431004">
        <w:rPr>
          <w:sz w:val="20"/>
          <w:szCs w:val="20"/>
        </w:rPr>
        <w:t>hochfesten</w:t>
      </w:r>
      <w:proofErr w:type="spellEnd"/>
      <w:r w:rsidRPr="00431004">
        <w:rPr>
          <w:sz w:val="20"/>
          <w:szCs w:val="20"/>
        </w:rPr>
        <w:t xml:space="preserve">, doppelt </w:t>
      </w:r>
      <w:proofErr w:type="spellStart"/>
      <w:r w:rsidRPr="00431004">
        <w:rPr>
          <w:sz w:val="20"/>
          <w:szCs w:val="20"/>
        </w:rPr>
        <w:t>verpressten</w:t>
      </w:r>
      <w:proofErr w:type="spellEnd"/>
      <w:r w:rsidRPr="00431004">
        <w:rPr>
          <w:sz w:val="20"/>
          <w:szCs w:val="20"/>
        </w:rPr>
        <w:t xml:space="preserve"> Aluminium-Eckverbindern. Der Rahmen besteht aus </w:t>
      </w:r>
      <w:r>
        <w:rPr>
          <w:sz w:val="20"/>
          <w:szCs w:val="20"/>
        </w:rPr>
        <w:t>zwei Rahmenprofilen</w:t>
      </w:r>
      <w:r w:rsidRPr="00431004">
        <w:rPr>
          <w:sz w:val="20"/>
          <w:szCs w:val="20"/>
        </w:rPr>
        <w:t xml:space="preserve"> oben </w:t>
      </w:r>
      <w:r>
        <w:rPr>
          <w:sz w:val="20"/>
          <w:szCs w:val="20"/>
        </w:rPr>
        <w:t xml:space="preserve">(U-Profil </w:t>
      </w:r>
      <w:r w:rsidRPr="00431004">
        <w:rPr>
          <w:sz w:val="20"/>
          <w:szCs w:val="20"/>
        </w:rPr>
        <w:t xml:space="preserve">16 x 22,5 mm) </w:t>
      </w:r>
      <w:r>
        <w:rPr>
          <w:sz w:val="20"/>
          <w:szCs w:val="20"/>
        </w:rPr>
        <w:t xml:space="preserve">und </w:t>
      </w:r>
      <w:r w:rsidRPr="00431004">
        <w:rPr>
          <w:sz w:val="20"/>
          <w:szCs w:val="20"/>
        </w:rPr>
        <w:t>unten aus eine</w:t>
      </w:r>
      <w:r>
        <w:rPr>
          <w:sz w:val="20"/>
          <w:szCs w:val="20"/>
        </w:rPr>
        <w:t>r</w:t>
      </w:r>
      <w:r w:rsidRPr="00431004">
        <w:rPr>
          <w:sz w:val="20"/>
          <w:szCs w:val="20"/>
        </w:rPr>
        <w:t xml:space="preserve"> U-Bodenschiene</w:t>
      </w:r>
      <w:r>
        <w:rPr>
          <w:sz w:val="20"/>
          <w:szCs w:val="20"/>
        </w:rPr>
        <w:t xml:space="preserve"> (32 x 14,1 mm), beid</w:t>
      </w:r>
      <w:r w:rsidR="00AF6FFC">
        <w:rPr>
          <w:sz w:val="20"/>
          <w:szCs w:val="20"/>
        </w:rPr>
        <w:t>e Flügel laufen in unterschiedlichen</w:t>
      </w:r>
      <w:r>
        <w:rPr>
          <w:sz w:val="20"/>
          <w:szCs w:val="20"/>
        </w:rPr>
        <w:t xml:space="preserve"> Führung</w:t>
      </w:r>
      <w:r w:rsidR="00AF6FFC">
        <w:rPr>
          <w:sz w:val="20"/>
          <w:szCs w:val="20"/>
        </w:rPr>
        <w:t>en</w:t>
      </w:r>
      <w:r w:rsidRPr="00431004">
        <w:rPr>
          <w:sz w:val="20"/>
          <w:szCs w:val="20"/>
        </w:rPr>
        <w:t xml:space="preserve">. </w:t>
      </w:r>
      <w:r>
        <w:rPr>
          <w:sz w:val="20"/>
          <w:szCs w:val="20"/>
        </w:rPr>
        <w:t>Die</w:t>
      </w:r>
      <w:r w:rsidRPr="00431004">
        <w:rPr>
          <w:sz w:val="20"/>
          <w:szCs w:val="20"/>
        </w:rPr>
        <w:t xml:space="preserve"> Flügel</w:t>
      </w:r>
      <w:r>
        <w:rPr>
          <w:sz w:val="20"/>
          <w:szCs w:val="20"/>
        </w:rPr>
        <w:t xml:space="preserve"> werden</w:t>
      </w:r>
      <w:r w:rsidRPr="00431004">
        <w:rPr>
          <w:sz w:val="20"/>
          <w:szCs w:val="20"/>
        </w:rPr>
        <w:t xml:space="preserve"> mittels Laufwagen in der oberen Schiene geführt. Di</w:t>
      </w:r>
      <w:r>
        <w:rPr>
          <w:sz w:val="20"/>
          <w:szCs w:val="20"/>
        </w:rPr>
        <w:t xml:space="preserve">e Abdichtung erfolgt durch </w:t>
      </w:r>
      <w:r w:rsidRPr="00431004">
        <w:rPr>
          <w:sz w:val="20"/>
          <w:szCs w:val="20"/>
        </w:rPr>
        <w:t>Bürstendichtungen im Flügelprofil</w:t>
      </w:r>
      <w:r>
        <w:rPr>
          <w:sz w:val="20"/>
          <w:szCs w:val="20"/>
        </w:rPr>
        <w:t xml:space="preserve">. </w:t>
      </w:r>
      <w:r w:rsidRPr="00431004">
        <w:rPr>
          <w:sz w:val="20"/>
          <w:szCs w:val="20"/>
        </w:rPr>
        <w:t>Ab einer Flügelbreite von 150 cm muss ein Stabilisierungsprofil eingezogen werden</w:t>
      </w:r>
      <w:r>
        <w:rPr>
          <w:sz w:val="20"/>
          <w:szCs w:val="20"/>
        </w:rPr>
        <w:t>.</w:t>
      </w:r>
    </w:p>
    <w:p w:rsidR="00B926A7" w:rsidRPr="00431004" w:rsidRDefault="00B926A7" w:rsidP="00B926A7">
      <w:pPr>
        <w:spacing w:after="0"/>
        <w:rPr>
          <w:sz w:val="20"/>
          <w:szCs w:val="20"/>
        </w:rPr>
      </w:pPr>
      <w:r>
        <w:rPr>
          <w:sz w:val="20"/>
          <w:szCs w:val="20"/>
        </w:rPr>
        <w:t>Max. Elementgröße: 18</w:t>
      </w:r>
      <w:r w:rsidRPr="00431004">
        <w:rPr>
          <w:sz w:val="20"/>
          <w:szCs w:val="20"/>
        </w:rPr>
        <w:t>0 cm Flügelbreite</w:t>
      </w:r>
      <w:r>
        <w:rPr>
          <w:sz w:val="20"/>
          <w:szCs w:val="20"/>
        </w:rPr>
        <w:t>, 360</w:t>
      </w:r>
      <w:r w:rsidRPr="00431004">
        <w:rPr>
          <w:sz w:val="20"/>
          <w:szCs w:val="20"/>
        </w:rPr>
        <w:t xml:space="preserve"> cm Anlagenbreite, 260 cm Höhe</w:t>
      </w:r>
    </w:p>
    <w:p w:rsidR="00B926A7" w:rsidRPr="00431004" w:rsidRDefault="00B926A7" w:rsidP="00B926A7">
      <w:pPr>
        <w:spacing w:after="0"/>
        <w:rPr>
          <w:sz w:val="20"/>
          <w:szCs w:val="20"/>
        </w:rPr>
      </w:pPr>
    </w:p>
    <w:p w:rsidR="00B926A7" w:rsidRPr="00B926A7" w:rsidRDefault="00B926A7" w:rsidP="00B926A7">
      <w:pPr>
        <w:spacing w:after="0"/>
        <w:rPr>
          <w:b/>
          <w:sz w:val="20"/>
          <w:szCs w:val="20"/>
        </w:rPr>
      </w:pPr>
      <w:r w:rsidRPr="00B926A7">
        <w:rPr>
          <w:b/>
          <w:sz w:val="20"/>
          <w:szCs w:val="20"/>
        </w:rPr>
        <w:t>Zusatzausstattung:</w:t>
      </w:r>
    </w:p>
    <w:p w:rsidR="00B926A7" w:rsidRPr="00431004" w:rsidRDefault="00B926A7" w:rsidP="00B926A7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 xml:space="preserve">[ ] </w:t>
      </w:r>
      <w:proofErr w:type="spellStart"/>
      <w:r w:rsidRPr="00431004">
        <w:rPr>
          <w:sz w:val="20"/>
          <w:szCs w:val="20"/>
        </w:rPr>
        <w:t>SoftClose</w:t>
      </w:r>
      <w:proofErr w:type="spellEnd"/>
      <w:r w:rsidRPr="00431004">
        <w:rPr>
          <w:sz w:val="20"/>
          <w:szCs w:val="20"/>
        </w:rPr>
        <w:t xml:space="preserve"> Dämpfung</w:t>
      </w:r>
    </w:p>
    <w:p w:rsidR="00B926A7" w:rsidRPr="00431004" w:rsidRDefault="00B926A7" w:rsidP="00B926A7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Anschlag</w:t>
      </w:r>
    </w:p>
    <w:p w:rsidR="00B926A7" w:rsidRPr="00431004" w:rsidRDefault="00B926A7" w:rsidP="00B926A7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umlaufendes Rahmenprofil</w:t>
      </w:r>
    </w:p>
    <w:p w:rsidR="00B926A7" w:rsidRPr="00431004" w:rsidRDefault="00B926A7" w:rsidP="00B926A7">
      <w:pPr>
        <w:spacing w:after="0"/>
        <w:rPr>
          <w:sz w:val="20"/>
          <w:szCs w:val="20"/>
        </w:rPr>
      </w:pPr>
    </w:p>
    <w:p w:rsidR="00B926A7" w:rsidRPr="00B926A7" w:rsidRDefault="00B926A7" w:rsidP="00B926A7">
      <w:pPr>
        <w:spacing w:after="0"/>
        <w:rPr>
          <w:b/>
          <w:sz w:val="20"/>
          <w:szCs w:val="20"/>
        </w:rPr>
      </w:pPr>
      <w:proofErr w:type="spellStart"/>
      <w:r w:rsidRPr="00B926A7">
        <w:rPr>
          <w:b/>
          <w:sz w:val="20"/>
          <w:szCs w:val="20"/>
        </w:rPr>
        <w:t>Gazenwahl</w:t>
      </w:r>
      <w:proofErr w:type="spellEnd"/>
      <w:r w:rsidRPr="00B926A7">
        <w:rPr>
          <w:b/>
          <w:sz w:val="20"/>
          <w:szCs w:val="20"/>
        </w:rPr>
        <w:t>:</w:t>
      </w:r>
    </w:p>
    <w:p w:rsidR="00B926A7" w:rsidRPr="00431004" w:rsidRDefault="00B926A7" w:rsidP="00B926A7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Standardgaze – schwarz</w:t>
      </w:r>
    </w:p>
    <w:p w:rsidR="00B926A7" w:rsidRPr="00431004" w:rsidRDefault="00B926A7" w:rsidP="00B926A7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Standardgaze – grau</w:t>
      </w:r>
    </w:p>
    <w:p w:rsidR="00B926A7" w:rsidRPr="00431004" w:rsidRDefault="00B926A7" w:rsidP="00B926A7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reißfeste Gaze – schwarz</w:t>
      </w:r>
    </w:p>
    <w:p w:rsidR="00B926A7" w:rsidRPr="00431004" w:rsidRDefault="00B926A7" w:rsidP="00B926A7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reißfeste Gaze – grau</w:t>
      </w:r>
    </w:p>
    <w:p w:rsidR="00B926A7" w:rsidRPr="00431004" w:rsidRDefault="00B926A7" w:rsidP="00B926A7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Durchblickgaze</w:t>
      </w:r>
    </w:p>
    <w:p w:rsidR="00B926A7" w:rsidRPr="00431004" w:rsidRDefault="00B926A7" w:rsidP="00B926A7">
      <w:pPr>
        <w:spacing w:after="0"/>
        <w:rPr>
          <w:sz w:val="20"/>
          <w:szCs w:val="20"/>
        </w:rPr>
      </w:pPr>
    </w:p>
    <w:p w:rsidR="00B926A7" w:rsidRDefault="00B926A7" w:rsidP="00B926A7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 ___________________x_______________________x_____________________________</w:t>
      </w:r>
    </w:p>
    <w:p w:rsidR="00B926A7" w:rsidRDefault="00B926A7" w:rsidP="00B926A7">
      <w:pPr>
        <w:spacing w:after="0"/>
        <w:rPr>
          <w:sz w:val="20"/>
          <w:szCs w:val="20"/>
        </w:rPr>
      </w:pPr>
      <w:r>
        <w:rPr>
          <w:sz w:val="20"/>
          <w:szCs w:val="20"/>
        </w:rPr>
        <w:t>(Anlagenbreite x Flügelbreite x Höhe)</w:t>
      </w:r>
    </w:p>
    <w:p w:rsidR="00B926A7" w:rsidRDefault="00B926A7" w:rsidP="00B926A7">
      <w:pPr>
        <w:spacing w:after="0"/>
        <w:rPr>
          <w:sz w:val="20"/>
          <w:szCs w:val="20"/>
        </w:rPr>
      </w:pPr>
    </w:p>
    <w:p w:rsidR="00B926A7" w:rsidRDefault="00B926A7" w:rsidP="00B926A7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Farbe:</w:t>
      </w:r>
      <w:r>
        <w:rPr>
          <w:sz w:val="20"/>
          <w:szCs w:val="20"/>
        </w:rPr>
        <w:t>_________________________________________________________________________________</w:t>
      </w:r>
    </w:p>
    <w:p w:rsidR="00B926A7" w:rsidRDefault="00B926A7" w:rsidP="00B926A7">
      <w:pPr>
        <w:spacing w:after="0"/>
        <w:rPr>
          <w:sz w:val="20"/>
          <w:szCs w:val="20"/>
        </w:rPr>
      </w:pPr>
    </w:p>
    <w:p w:rsidR="00B926A7" w:rsidRPr="00F2354E" w:rsidRDefault="00B926A7" w:rsidP="00B926A7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B926A7" w:rsidRPr="00F2354E" w:rsidRDefault="00B926A7" w:rsidP="00B926A7">
      <w:pPr>
        <w:spacing w:after="0"/>
        <w:rPr>
          <w:sz w:val="20"/>
          <w:szCs w:val="20"/>
        </w:rPr>
      </w:pPr>
    </w:p>
    <w:p w:rsidR="00B926A7" w:rsidRPr="00F2354E" w:rsidRDefault="00B926A7" w:rsidP="00B926A7">
      <w:pPr>
        <w:spacing w:after="0"/>
        <w:rPr>
          <w:sz w:val="20"/>
          <w:szCs w:val="20"/>
        </w:rPr>
      </w:pPr>
    </w:p>
    <w:p w:rsidR="00B926A7" w:rsidRPr="00F2354E" w:rsidRDefault="00B926A7" w:rsidP="00B926A7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B926A7" w:rsidRPr="00F2354E" w:rsidRDefault="00B926A7" w:rsidP="00B926A7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B926A7" w:rsidRPr="00F2354E" w:rsidRDefault="00B926A7" w:rsidP="00B926A7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B926A7" w:rsidRPr="00F2354E" w:rsidRDefault="00B926A7" w:rsidP="00B926A7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B926A7" w:rsidRPr="00F2354E" w:rsidRDefault="00B926A7" w:rsidP="00B926A7">
      <w:pPr>
        <w:spacing w:after="0"/>
        <w:rPr>
          <w:sz w:val="20"/>
          <w:szCs w:val="20"/>
        </w:rPr>
      </w:pPr>
    </w:p>
    <w:p w:rsidR="00B926A7" w:rsidRPr="00F2354E" w:rsidRDefault="00B926A7" w:rsidP="00B926A7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B926A7" w:rsidRPr="00F2354E" w:rsidRDefault="00B926A7" w:rsidP="00B926A7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B926A7" w:rsidRPr="00F2354E" w:rsidRDefault="00B926A7" w:rsidP="00B926A7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B926A7" w:rsidRPr="00431004" w:rsidRDefault="00B926A7" w:rsidP="00B926A7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90514A" w:rsidRDefault="0090514A">
      <w:bookmarkStart w:id="0" w:name="_GoBack"/>
      <w:bookmarkEnd w:id="0"/>
    </w:p>
    <w:sectPr w:rsidR="0090514A" w:rsidSect="00905A39">
      <w:footerReference w:type="default" r:id="rId7"/>
      <w:pgSz w:w="11906" w:h="16838"/>
      <w:pgMar w:top="1417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A39" w:rsidRDefault="00905A39" w:rsidP="00905A39">
      <w:pPr>
        <w:spacing w:after="0" w:line="240" w:lineRule="auto"/>
      </w:pPr>
      <w:r>
        <w:separator/>
      </w:r>
    </w:p>
  </w:endnote>
  <w:endnote w:type="continuationSeparator" w:id="0">
    <w:p w:rsidR="00905A39" w:rsidRDefault="00905A39" w:rsidP="00905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A39" w:rsidRDefault="00905A39">
    <w:pPr>
      <w:pStyle w:val="Fuzeile"/>
    </w:pP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>Keine Haftung für Druckfehler. Stand 17.05</w:t>
    </w:r>
    <w:r w:rsidRPr="001F720B"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A39" w:rsidRDefault="00905A39" w:rsidP="00905A39">
      <w:pPr>
        <w:spacing w:after="0" w:line="240" w:lineRule="auto"/>
      </w:pPr>
      <w:r>
        <w:separator/>
      </w:r>
    </w:p>
  </w:footnote>
  <w:footnote w:type="continuationSeparator" w:id="0">
    <w:p w:rsidR="00905A39" w:rsidRDefault="00905A39" w:rsidP="00905A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6A7"/>
    <w:rsid w:val="0090514A"/>
    <w:rsid w:val="00905A39"/>
    <w:rsid w:val="00AF6FFC"/>
    <w:rsid w:val="00B9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26A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0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5A39"/>
  </w:style>
  <w:style w:type="paragraph" w:styleId="Fuzeile">
    <w:name w:val="footer"/>
    <w:basedOn w:val="Standard"/>
    <w:link w:val="FuzeileZchn"/>
    <w:uiPriority w:val="99"/>
    <w:unhideWhenUsed/>
    <w:rsid w:val="0090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5A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26A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0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5A39"/>
  </w:style>
  <w:style w:type="paragraph" w:styleId="Fuzeile">
    <w:name w:val="footer"/>
    <w:basedOn w:val="Standard"/>
    <w:link w:val="FuzeileZchn"/>
    <w:uiPriority w:val="99"/>
    <w:unhideWhenUsed/>
    <w:rsid w:val="00905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5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1289</Characters>
  <Application>Microsoft Office Word</Application>
  <DocSecurity>0</DocSecurity>
  <Lines>10</Lines>
  <Paragraphs>2</Paragraphs>
  <ScaleCrop>false</ScaleCrop>
  <Company>Alukon GmbH &amp; Co. KG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3</cp:revision>
  <dcterms:created xsi:type="dcterms:W3CDTF">2016-11-22T14:59:00Z</dcterms:created>
  <dcterms:modified xsi:type="dcterms:W3CDTF">2016-11-23T07:31:00Z</dcterms:modified>
</cp:coreProperties>
</file>