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E6" w:rsidRPr="002B601F" w:rsidRDefault="00A975E6" w:rsidP="00A975E6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A975E6" w:rsidRPr="00F2354E" w:rsidRDefault="00A975E6" w:rsidP="00A975E6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Insektenschutz – Spannrahmen – SP-V</w:t>
      </w:r>
    </w:p>
    <w:p w:rsidR="00EC16E1" w:rsidRPr="00F2354E" w:rsidRDefault="00EC16E1" w:rsidP="00A975E6">
      <w:pPr>
        <w:spacing w:after="0"/>
        <w:rPr>
          <w:sz w:val="20"/>
          <w:szCs w:val="20"/>
        </w:rPr>
      </w:pPr>
    </w:p>
    <w:p w:rsidR="00F2160A" w:rsidRDefault="00F2160A" w:rsidP="00F2160A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ALUKON Spannrahmen SP-V</w:t>
      </w:r>
      <w:r w:rsidRPr="00F2354E">
        <w:rPr>
          <w:sz w:val="20"/>
          <w:szCs w:val="20"/>
        </w:rPr>
        <w:t xml:space="preserve">, bestehend aus stranggepressten Aluminiumprofilen mit </w:t>
      </w:r>
      <w:r>
        <w:rPr>
          <w:sz w:val="20"/>
          <w:szCs w:val="20"/>
        </w:rPr>
        <w:t xml:space="preserve">im Profil integrierten, </w:t>
      </w:r>
      <w:r w:rsidRPr="00F2354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hochfesten</w:t>
      </w:r>
      <w:proofErr w:type="spellEnd"/>
      <w:r>
        <w:rPr>
          <w:sz w:val="20"/>
          <w:szCs w:val="20"/>
        </w:rPr>
        <w:t xml:space="preserve">, </w:t>
      </w:r>
      <w:r w:rsidRPr="00F2354E">
        <w:rPr>
          <w:sz w:val="20"/>
          <w:szCs w:val="20"/>
        </w:rPr>
        <w:t xml:space="preserve">doppelt </w:t>
      </w:r>
      <w:proofErr w:type="spellStart"/>
      <w:r w:rsidRPr="00F2354E">
        <w:rPr>
          <w:sz w:val="20"/>
          <w:szCs w:val="20"/>
        </w:rPr>
        <w:t>verpressten</w:t>
      </w:r>
      <w:proofErr w:type="spellEnd"/>
      <w:r w:rsidRPr="00F2354E">
        <w:rPr>
          <w:sz w:val="20"/>
          <w:szCs w:val="20"/>
        </w:rPr>
        <w:t xml:space="preserve"> Aluminium-Eckverbindern. </w:t>
      </w:r>
      <w:r>
        <w:rPr>
          <w:sz w:val="20"/>
          <w:szCs w:val="20"/>
        </w:rPr>
        <w:t xml:space="preserve">Die Spannrahmen werden mit jeweils für den Fenstertyp passenden Edelstahlhaken, </w:t>
      </w:r>
      <w:r w:rsidRPr="00F2354E">
        <w:rPr>
          <w:sz w:val="20"/>
          <w:szCs w:val="20"/>
        </w:rPr>
        <w:t>zwei lange oben und zwei kurze unten</w:t>
      </w:r>
      <w:r>
        <w:rPr>
          <w:sz w:val="20"/>
          <w:szCs w:val="20"/>
        </w:rPr>
        <w:t xml:space="preserve">, in der Fensternut befestigt. Die Edelstahlhaken werden am Spannrahmen mittels justierbaren Befestigungsschlitten in einer </w:t>
      </w:r>
      <w:r w:rsidRPr="00F2354E">
        <w:rPr>
          <w:sz w:val="20"/>
          <w:szCs w:val="20"/>
        </w:rPr>
        <w:t>Rahmenprofil-Nut</w:t>
      </w:r>
      <w:r>
        <w:rPr>
          <w:sz w:val="20"/>
          <w:szCs w:val="20"/>
        </w:rPr>
        <w:t xml:space="preserve"> befestigt. Zur </w:t>
      </w:r>
      <w:r w:rsidRPr="00F2354E">
        <w:rPr>
          <w:sz w:val="20"/>
          <w:szCs w:val="20"/>
        </w:rPr>
        <w:t>einfachen Montage/Demontage des Spannrahmens</w:t>
      </w:r>
      <w:r>
        <w:rPr>
          <w:sz w:val="20"/>
          <w:szCs w:val="20"/>
        </w:rPr>
        <w:t xml:space="preserve"> ist l</w:t>
      </w:r>
      <w:r w:rsidRPr="00F2354E">
        <w:rPr>
          <w:sz w:val="20"/>
          <w:szCs w:val="20"/>
        </w:rPr>
        <w:t xml:space="preserve">inks und rechts </w:t>
      </w:r>
      <w:r>
        <w:rPr>
          <w:sz w:val="20"/>
          <w:szCs w:val="20"/>
        </w:rPr>
        <w:t xml:space="preserve">am Spannrahmen innenseitig jeweils </w:t>
      </w:r>
      <w:r w:rsidRPr="00F2354E">
        <w:rPr>
          <w:sz w:val="20"/>
          <w:szCs w:val="20"/>
        </w:rPr>
        <w:t>eine transparente Grifflasche</w:t>
      </w:r>
      <w:r>
        <w:rPr>
          <w:sz w:val="20"/>
          <w:szCs w:val="20"/>
        </w:rPr>
        <w:t xml:space="preserve"> auf justierbaren Befestigungsschlitten verschraubt. Die Lage der Grifflaschen ist völlig frei in der Rahmenhöhe einstellbar. </w:t>
      </w:r>
      <w:r w:rsidRPr="00F2354E">
        <w:rPr>
          <w:sz w:val="20"/>
          <w:szCs w:val="20"/>
        </w:rPr>
        <w:t xml:space="preserve">Die Abdichtung </w:t>
      </w:r>
      <w:r>
        <w:rPr>
          <w:sz w:val="20"/>
          <w:szCs w:val="20"/>
        </w:rPr>
        <w:t xml:space="preserve">zum Fensterrahmen </w:t>
      </w:r>
      <w:r w:rsidRPr="00F2354E">
        <w:rPr>
          <w:sz w:val="20"/>
          <w:szCs w:val="20"/>
        </w:rPr>
        <w:t>erfolgt durch eine umlau</w:t>
      </w:r>
      <w:r w:rsidR="00894260">
        <w:rPr>
          <w:sz w:val="20"/>
          <w:szCs w:val="20"/>
        </w:rPr>
        <w:t>fende 8 mm Bürste. Farbwahl entsprechend der</w:t>
      </w:r>
      <w:r w:rsidRPr="00F2354E">
        <w:rPr>
          <w:sz w:val="20"/>
          <w:szCs w:val="20"/>
        </w:rPr>
        <w:t xml:space="preserve"> ALUKON Farbübersicht.</w:t>
      </w:r>
    </w:p>
    <w:p w:rsidR="00B16B07" w:rsidRDefault="00B16B07" w:rsidP="00F2160A">
      <w:pPr>
        <w:spacing w:after="0"/>
        <w:rPr>
          <w:sz w:val="20"/>
          <w:szCs w:val="20"/>
        </w:rPr>
      </w:pPr>
      <w:r>
        <w:rPr>
          <w:sz w:val="20"/>
          <w:szCs w:val="20"/>
        </w:rPr>
        <w:t>Bei Rahmengrößen über 160 cm wird zusätzlich mittig ein Stabilisierungsprofil montiert.</w:t>
      </w:r>
      <w:bookmarkStart w:id="0" w:name="_GoBack"/>
      <w:bookmarkEnd w:id="0"/>
    </w:p>
    <w:p w:rsidR="00A42496" w:rsidRPr="00F2354E" w:rsidRDefault="00A42496" w:rsidP="00F2160A">
      <w:pPr>
        <w:spacing w:after="0"/>
        <w:rPr>
          <w:sz w:val="20"/>
          <w:szCs w:val="20"/>
        </w:rPr>
      </w:pPr>
      <w:r>
        <w:rPr>
          <w:sz w:val="20"/>
          <w:szCs w:val="20"/>
        </w:rPr>
        <w:t>Abstand zwischen Außenkante Fensterrahmen und Außenkante Rahmenprofil</w:t>
      </w:r>
      <w:r>
        <w:rPr>
          <w:sz w:val="20"/>
          <w:szCs w:val="20"/>
        </w:rPr>
        <w:t xml:space="preserve"> = 5</w:t>
      </w:r>
      <w:r>
        <w:rPr>
          <w:sz w:val="20"/>
          <w:szCs w:val="20"/>
        </w:rPr>
        <w:t xml:space="preserve"> mm</w:t>
      </w:r>
    </w:p>
    <w:p w:rsidR="00A975E6" w:rsidRPr="00F2354E" w:rsidRDefault="00A975E6" w:rsidP="00A975E6">
      <w:pPr>
        <w:spacing w:after="0"/>
        <w:rPr>
          <w:sz w:val="20"/>
          <w:szCs w:val="20"/>
        </w:rPr>
      </w:pPr>
    </w:p>
    <w:p w:rsidR="00A975E6" w:rsidRPr="00F2354E" w:rsidRDefault="00A975E6" w:rsidP="00A975E6">
      <w:pPr>
        <w:spacing w:after="0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Rahmenprofil:</w:t>
      </w:r>
    </w:p>
    <w:p w:rsidR="00A975E6" w:rsidRPr="00F2354E" w:rsidRDefault="00D221DF" w:rsidP="00A975E6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10 mm Einstand (42 x 11 mm – Standard)</w:t>
      </w:r>
    </w:p>
    <w:p w:rsidR="00A975E6" w:rsidRPr="00F2354E" w:rsidRDefault="00A975E6" w:rsidP="00A975E6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18 mm Einstand</w:t>
      </w:r>
      <w:r w:rsidR="00D221DF">
        <w:rPr>
          <w:sz w:val="20"/>
          <w:szCs w:val="20"/>
        </w:rPr>
        <w:t xml:space="preserve"> (50 x 11 mm)</w:t>
      </w:r>
    </w:p>
    <w:p w:rsidR="00A975E6" w:rsidRPr="00F2354E" w:rsidRDefault="00A975E6" w:rsidP="00A975E6">
      <w:pPr>
        <w:spacing w:after="0"/>
        <w:rPr>
          <w:sz w:val="20"/>
          <w:szCs w:val="20"/>
        </w:rPr>
      </w:pPr>
    </w:p>
    <w:p w:rsidR="00A975E6" w:rsidRPr="00F2354E" w:rsidRDefault="00A975E6" w:rsidP="00A975E6">
      <w:pPr>
        <w:spacing w:after="0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Insektenschutzgaze:</w:t>
      </w:r>
    </w:p>
    <w:p w:rsidR="00A975E6" w:rsidRPr="00F2354E" w:rsidRDefault="00F2354E" w:rsidP="00A975E6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schwarz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grau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Durchblickgaze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schwarz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grau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Pollenschutz- &amp; Durchblickgaze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Edelstahlgaze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</w:p>
    <w:p w:rsidR="00F2354E" w:rsidRPr="00F2354E" w:rsidRDefault="00F2354E" w:rsidP="00A975E6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Elementgröße:</w:t>
      </w:r>
      <w:r w:rsidRPr="00F2354E">
        <w:rPr>
          <w:sz w:val="20"/>
          <w:szCs w:val="20"/>
        </w:rPr>
        <w:t xml:space="preserve"> Breite x Höhe</w:t>
      </w:r>
      <w:r w:rsidR="004B5781">
        <w:rPr>
          <w:sz w:val="20"/>
          <w:szCs w:val="20"/>
        </w:rPr>
        <w:t xml:space="preserve"> </w:t>
      </w:r>
      <w:r w:rsidR="000210DF">
        <w:rPr>
          <w:sz w:val="20"/>
          <w:szCs w:val="20"/>
        </w:rPr>
        <w:t>(Außenmaß Spannrahmen)</w:t>
      </w:r>
      <w:r w:rsidRPr="00F2354E">
        <w:rPr>
          <w:sz w:val="20"/>
          <w:szCs w:val="20"/>
        </w:rPr>
        <w:t xml:space="preserve"> ____________________x_______________________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</w:p>
    <w:p w:rsidR="00F2354E" w:rsidRDefault="00F2354E" w:rsidP="00F2354E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Rahmenfarbe:</w:t>
      </w:r>
      <w:r w:rsidR="000210DF">
        <w:rPr>
          <w:b/>
          <w:sz w:val="20"/>
          <w:szCs w:val="20"/>
        </w:rPr>
        <w:t>______________________</w:t>
      </w:r>
      <w:r w:rsidRPr="00F2354E">
        <w:rPr>
          <w:sz w:val="20"/>
          <w:szCs w:val="20"/>
        </w:rPr>
        <w:t xml:space="preserve"> ________________________________________________________</w:t>
      </w:r>
    </w:p>
    <w:p w:rsidR="000210DF" w:rsidRDefault="000210DF" w:rsidP="00F2354E">
      <w:pPr>
        <w:spacing w:after="0"/>
        <w:rPr>
          <w:sz w:val="20"/>
          <w:szCs w:val="20"/>
        </w:rPr>
      </w:pPr>
    </w:p>
    <w:p w:rsidR="000210DF" w:rsidRPr="00F2354E" w:rsidRDefault="000210DF" w:rsidP="00F2354E">
      <w:pPr>
        <w:spacing w:after="0"/>
        <w:rPr>
          <w:sz w:val="20"/>
          <w:szCs w:val="20"/>
        </w:rPr>
      </w:pPr>
      <w:r w:rsidRPr="000210DF">
        <w:rPr>
          <w:b/>
          <w:sz w:val="20"/>
          <w:szCs w:val="20"/>
        </w:rPr>
        <w:t>Tiefe Blendrahmenüberschlag:</w:t>
      </w:r>
      <w:r>
        <w:rPr>
          <w:sz w:val="20"/>
          <w:szCs w:val="20"/>
        </w:rPr>
        <w:t>_________________________________________________________________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</w:p>
    <w:p w:rsidR="00F2354E" w:rsidRPr="00F2354E" w:rsidRDefault="00F2354E" w:rsidP="00F2354E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</w:p>
    <w:p w:rsidR="00F2354E" w:rsidRPr="00F2354E" w:rsidRDefault="00F2354E" w:rsidP="00A975E6">
      <w:pPr>
        <w:spacing w:after="0"/>
        <w:rPr>
          <w:sz w:val="20"/>
          <w:szCs w:val="20"/>
        </w:rPr>
      </w:pPr>
    </w:p>
    <w:p w:rsidR="00F2354E" w:rsidRPr="00F2354E" w:rsidRDefault="00F2354E" w:rsidP="00F2354E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F2354E" w:rsidRPr="00F2354E" w:rsidRDefault="00F2354E" w:rsidP="00F2354E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F2354E" w:rsidRPr="00F2354E" w:rsidRDefault="00F2354E" w:rsidP="00F2354E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F2354E" w:rsidRPr="00F2354E" w:rsidRDefault="00F2354E" w:rsidP="00F2354E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F2354E" w:rsidRPr="00F2354E" w:rsidRDefault="00F2354E" w:rsidP="00F2354E">
      <w:pPr>
        <w:spacing w:after="0"/>
        <w:rPr>
          <w:sz w:val="20"/>
          <w:szCs w:val="20"/>
        </w:rPr>
      </w:pPr>
    </w:p>
    <w:p w:rsidR="00F2354E" w:rsidRPr="00F2354E" w:rsidRDefault="00F2354E" w:rsidP="00F2354E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F2354E" w:rsidRPr="00F2354E" w:rsidRDefault="00F2354E" w:rsidP="00F2354E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F2354E" w:rsidRPr="00F2354E" w:rsidRDefault="00F2354E" w:rsidP="00F2354E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F2354E" w:rsidRPr="00F2354E" w:rsidRDefault="00F2354E" w:rsidP="00F2354E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F2354E" w:rsidRPr="00F2354E" w:rsidRDefault="00F2354E" w:rsidP="00A975E6">
      <w:pPr>
        <w:spacing w:after="0"/>
        <w:rPr>
          <w:sz w:val="20"/>
          <w:szCs w:val="20"/>
        </w:rPr>
      </w:pPr>
    </w:p>
    <w:sectPr w:rsidR="00F2354E" w:rsidRPr="00F2354E" w:rsidSect="00F2354E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54E" w:rsidRDefault="00F2354E" w:rsidP="00F2354E">
      <w:pPr>
        <w:spacing w:after="0" w:line="240" w:lineRule="auto"/>
      </w:pPr>
      <w:r>
        <w:separator/>
      </w:r>
    </w:p>
  </w:endnote>
  <w:endnote w:type="continuationSeparator" w:id="0">
    <w:p w:rsidR="00F2354E" w:rsidRDefault="00F2354E" w:rsidP="00F2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54E" w:rsidRDefault="00F2354E">
    <w:pPr>
      <w:pStyle w:val="Fuzeile"/>
    </w:pP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26.08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54E" w:rsidRDefault="00F2354E" w:rsidP="00F2354E">
      <w:pPr>
        <w:spacing w:after="0" w:line="240" w:lineRule="auto"/>
      </w:pPr>
      <w:r>
        <w:separator/>
      </w:r>
    </w:p>
  </w:footnote>
  <w:footnote w:type="continuationSeparator" w:id="0">
    <w:p w:rsidR="00F2354E" w:rsidRDefault="00F2354E" w:rsidP="00F235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E6"/>
    <w:rsid w:val="000210DF"/>
    <w:rsid w:val="002B601F"/>
    <w:rsid w:val="004B5781"/>
    <w:rsid w:val="007119FD"/>
    <w:rsid w:val="0088020A"/>
    <w:rsid w:val="00894260"/>
    <w:rsid w:val="00A03F3C"/>
    <w:rsid w:val="00A42496"/>
    <w:rsid w:val="00A975E6"/>
    <w:rsid w:val="00B16B07"/>
    <w:rsid w:val="00B7106F"/>
    <w:rsid w:val="00B76425"/>
    <w:rsid w:val="00D221DF"/>
    <w:rsid w:val="00EC16E1"/>
    <w:rsid w:val="00F2160A"/>
    <w:rsid w:val="00F2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75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354E"/>
  </w:style>
  <w:style w:type="paragraph" w:styleId="Fuzeile">
    <w:name w:val="footer"/>
    <w:basedOn w:val="Standard"/>
    <w:link w:val="FuzeileZchn"/>
    <w:uiPriority w:val="99"/>
    <w:unhideWhenUsed/>
    <w:rsid w:val="00F2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3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75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354E"/>
  </w:style>
  <w:style w:type="paragraph" w:styleId="Fuzeile">
    <w:name w:val="footer"/>
    <w:basedOn w:val="Standard"/>
    <w:link w:val="FuzeileZchn"/>
    <w:uiPriority w:val="99"/>
    <w:unhideWhenUsed/>
    <w:rsid w:val="00F2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3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15</cp:revision>
  <dcterms:created xsi:type="dcterms:W3CDTF">2016-08-26T05:46:00Z</dcterms:created>
  <dcterms:modified xsi:type="dcterms:W3CDTF">2016-08-26T12:31:00Z</dcterms:modified>
</cp:coreProperties>
</file>