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B2A" w:rsidRPr="00B817F0" w:rsidRDefault="00D01B2A" w:rsidP="00D01B2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D01B2A" w:rsidRPr="00B817F0" w:rsidRDefault="00BC43CB" w:rsidP="00D01B2A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D01B2A">
        <w:rPr>
          <w:sz w:val="20"/>
          <w:szCs w:val="20"/>
        </w:rPr>
        <w:t>Sicherheitsrollladen</w:t>
      </w:r>
      <w:r>
        <w:rPr>
          <w:sz w:val="20"/>
          <w:szCs w:val="20"/>
        </w:rPr>
        <w:t xml:space="preserve"> nach DIN EN 13659 Klasse 2</w:t>
      </w:r>
      <w:r w:rsidR="00D01B2A">
        <w:rPr>
          <w:sz w:val="20"/>
          <w:szCs w:val="20"/>
        </w:rPr>
        <w:t xml:space="preserve"> </w:t>
      </w:r>
      <w:r w:rsidR="00D01B2A" w:rsidRPr="00B817F0">
        <w:rPr>
          <w:sz w:val="20"/>
          <w:szCs w:val="20"/>
        </w:rPr>
        <w:t xml:space="preserve"> – </w:t>
      </w:r>
      <w:r w:rsidR="00D01B2A">
        <w:rPr>
          <w:sz w:val="20"/>
          <w:szCs w:val="20"/>
        </w:rPr>
        <w:t>20° stranggepresster Putzträgerkasten</w:t>
      </w:r>
    </w:p>
    <w:p w:rsidR="00D01B2A" w:rsidRPr="0057666F" w:rsidRDefault="00D01B2A" w:rsidP="00D01B2A">
      <w:pPr>
        <w:spacing w:after="0"/>
        <w:rPr>
          <w:sz w:val="20"/>
          <w:szCs w:val="20"/>
        </w:rPr>
      </w:pPr>
    </w:p>
    <w:p w:rsidR="00BC43CB" w:rsidRDefault="00D01B2A" w:rsidP="00BC43CB">
      <w:pPr>
        <w:spacing w:after="0"/>
        <w:rPr>
          <w:sz w:val="20"/>
          <w:szCs w:val="20"/>
        </w:rPr>
      </w:pPr>
      <w:r w:rsidRPr="0057666F">
        <w:rPr>
          <w:b/>
          <w:sz w:val="20"/>
          <w:szCs w:val="20"/>
        </w:rPr>
        <w:t>ALUKON-</w:t>
      </w:r>
      <w:r w:rsidR="00BC43CB">
        <w:rPr>
          <w:b/>
          <w:sz w:val="20"/>
          <w:szCs w:val="20"/>
        </w:rPr>
        <w:t>Vorbau-</w:t>
      </w:r>
      <w:r w:rsidRPr="0057666F">
        <w:rPr>
          <w:b/>
          <w:sz w:val="20"/>
          <w:szCs w:val="20"/>
        </w:rPr>
        <w:t>Sicherheitsrollladen</w:t>
      </w:r>
      <w:r w:rsidR="00A736DD">
        <w:rPr>
          <w:b/>
          <w:sz w:val="20"/>
          <w:szCs w:val="20"/>
        </w:rPr>
        <w:t xml:space="preserve"> </w:t>
      </w:r>
      <w:bookmarkStart w:id="0" w:name="_GoBack"/>
      <w:bookmarkEnd w:id="0"/>
      <w:r w:rsidR="00BC43CB">
        <w:rPr>
          <w:b/>
          <w:sz w:val="20"/>
          <w:szCs w:val="20"/>
        </w:rPr>
        <w:t xml:space="preserve">nach DIN EN 13659 </w:t>
      </w:r>
      <w:r w:rsidR="00BC43CB" w:rsidRPr="00BC43CB">
        <w:rPr>
          <w:sz w:val="20"/>
          <w:szCs w:val="20"/>
        </w:rPr>
        <w:t>mit der höchsten Klasse 2</w:t>
      </w:r>
      <w:r w:rsidR="007B114A">
        <w:rPr>
          <w:sz w:val="20"/>
          <w:szCs w:val="20"/>
        </w:rPr>
        <w:t>, 20° s</w:t>
      </w:r>
      <w:r>
        <w:rPr>
          <w:sz w:val="20"/>
          <w:szCs w:val="20"/>
        </w:rPr>
        <w:t>chräger Putzträgerkasten</w:t>
      </w:r>
      <w:r w:rsidRPr="0057666F">
        <w:rPr>
          <w:sz w:val="20"/>
          <w:szCs w:val="20"/>
        </w:rPr>
        <w:t>, aus stranggepresste</w:t>
      </w:r>
      <w:r>
        <w:rPr>
          <w:sz w:val="20"/>
          <w:szCs w:val="20"/>
        </w:rPr>
        <w:t>m</w:t>
      </w:r>
      <w:r w:rsidRPr="0057666F">
        <w:rPr>
          <w:sz w:val="20"/>
          <w:szCs w:val="20"/>
        </w:rPr>
        <w:t xml:space="preserve"> Aluminium, Revision</w:t>
      </w:r>
      <w:r>
        <w:rPr>
          <w:sz w:val="20"/>
          <w:szCs w:val="20"/>
        </w:rPr>
        <w:t xml:space="preserve"> unten, </w:t>
      </w:r>
      <w:r w:rsidRPr="0057666F">
        <w:rPr>
          <w:sz w:val="20"/>
          <w:szCs w:val="20"/>
        </w:rPr>
        <w:t>Oberfläche pulverbeschichtet und einb</w:t>
      </w:r>
      <w:r>
        <w:rPr>
          <w:sz w:val="20"/>
          <w:szCs w:val="20"/>
        </w:rPr>
        <w:t xml:space="preserve">rennlackiert, mit </w:t>
      </w:r>
      <w:proofErr w:type="spellStart"/>
      <w:r>
        <w:rPr>
          <w:sz w:val="20"/>
          <w:szCs w:val="20"/>
        </w:rPr>
        <w:t>Druckgussblend</w:t>
      </w:r>
      <w:r w:rsidRPr="0057666F">
        <w:rPr>
          <w:sz w:val="20"/>
          <w:szCs w:val="20"/>
        </w:rPr>
        <w:t>kappen</w:t>
      </w:r>
      <w:proofErr w:type="spellEnd"/>
      <w:r w:rsidRPr="0057666F">
        <w:rPr>
          <w:sz w:val="20"/>
          <w:szCs w:val="20"/>
        </w:rPr>
        <w:t>, Einlauftrichtern aus Kunststoff, Stahl-</w:t>
      </w:r>
      <w:proofErr w:type="spellStart"/>
      <w:r w:rsidR="007B114A">
        <w:rPr>
          <w:sz w:val="20"/>
          <w:szCs w:val="20"/>
        </w:rPr>
        <w:t>Achtkantwelle</w:t>
      </w:r>
      <w:proofErr w:type="spellEnd"/>
      <w:r>
        <w:rPr>
          <w:sz w:val="20"/>
          <w:szCs w:val="20"/>
        </w:rPr>
        <w:t>, Hochschiebesicherung,</w:t>
      </w:r>
      <w:r w:rsidRPr="0057666F">
        <w:rPr>
          <w:sz w:val="20"/>
          <w:szCs w:val="20"/>
        </w:rPr>
        <w:t xml:space="preserve"> mit einbruchhemmender Befestigung des Revisionsdec</w:t>
      </w:r>
      <w:r>
        <w:rPr>
          <w:sz w:val="20"/>
          <w:szCs w:val="20"/>
        </w:rPr>
        <w:t xml:space="preserve">kels durch Edelstahlblindnieten, </w:t>
      </w:r>
      <w:r w:rsidR="00BC43CB">
        <w:rPr>
          <w:sz w:val="20"/>
          <w:szCs w:val="20"/>
        </w:rPr>
        <w:t>mit Kastenabschlussprofil KAP 6/8 (Ausladung 8,5 mm) oder optionalem Alu-Winkel, optional mit Putzträgerplatte aus Extrudiertem Polystyrol-Hartschaum XPS (Wärmeleitfähigkeitsgruppe 030/035, FCKW- und HFCKW-frei, Druckfest nach DIN EN 826).</w:t>
      </w:r>
    </w:p>
    <w:p w:rsidR="00BC43CB" w:rsidRDefault="00BC43CB" w:rsidP="00BC43CB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BC43CB" w:rsidRDefault="00BC43CB" w:rsidP="00BC43CB">
      <w:pPr>
        <w:spacing w:after="0"/>
        <w:rPr>
          <w:sz w:val="20"/>
          <w:szCs w:val="20"/>
        </w:rPr>
      </w:pPr>
    </w:p>
    <w:p w:rsidR="00BC43CB" w:rsidRDefault="00BC43CB" w:rsidP="00BC43CB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des Behangs gegen Hochschieben (750 N)</w:t>
      </w:r>
    </w:p>
    <w:p w:rsidR="00BC43CB" w:rsidRDefault="00BC43CB" w:rsidP="00BC43CB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Widerstandsfähigkeit der Führungsschiene gegen </w:t>
      </w:r>
      <w:proofErr w:type="spellStart"/>
      <w:r>
        <w:rPr>
          <w:sz w:val="20"/>
          <w:szCs w:val="20"/>
        </w:rPr>
        <w:t>aufspreizen</w:t>
      </w:r>
      <w:proofErr w:type="spellEnd"/>
      <w:r>
        <w:rPr>
          <w:sz w:val="20"/>
          <w:szCs w:val="20"/>
        </w:rPr>
        <w:t xml:space="preserve"> (300 N)</w:t>
      </w:r>
    </w:p>
    <w:p w:rsidR="00BC43CB" w:rsidRDefault="00BC43CB" w:rsidP="00BC43CB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 des Behangs gegen horizontale Kräfte/Eindrücken (WWK 5)</w:t>
      </w:r>
    </w:p>
    <w:p w:rsidR="00BC43CB" w:rsidRDefault="00BC43CB" w:rsidP="00BC43CB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Durchbohren der Lamellen (12 J)</w:t>
      </w:r>
    </w:p>
    <w:p w:rsidR="00BC43CB" w:rsidRDefault="00BC43CB" w:rsidP="00BC43CB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der Schlussleiste (500 N)</w:t>
      </w:r>
    </w:p>
    <w:p w:rsidR="00BC43CB" w:rsidRPr="00BC43CB" w:rsidRDefault="00BC43CB" w:rsidP="00BC43CB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Demontageschutz von außen</w:t>
      </w:r>
    </w:p>
    <w:p w:rsidR="00D01B2A" w:rsidRDefault="00D01B2A" w:rsidP="00BC43CB">
      <w:pPr>
        <w:spacing w:after="0"/>
        <w:rPr>
          <w:sz w:val="20"/>
          <w:szCs w:val="20"/>
        </w:rPr>
      </w:pPr>
    </w:p>
    <w:p w:rsidR="00D01B2A" w:rsidRDefault="00D01B2A" w:rsidP="00D01B2A">
      <w:pPr>
        <w:spacing w:after="0"/>
        <w:rPr>
          <w:sz w:val="20"/>
          <w:szCs w:val="20"/>
        </w:rPr>
      </w:pPr>
      <w:r w:rsidRPr="00BB0AFA">
        <w:rPr>
          <w:b/>
          <w:sz w:val="20"/>
          <w:szCs w:val="20"/>
        </w:rPr>
        <w:t>ALUKON-Sicherheitsführungsschiene</w:t>
      </w:r>
      <w:r>
        <w:rPr>
          <w:sz w:val="20"/>
          <w:szCs w:val="20"/>
        </w:rPr>
        <w:t>, bestehend aus 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</w:t>
      </w:r>
      <w:r w:rsidR="00BC43CB">
        <w:rPr>
          <w:sz w:val="20"/>
          <w:szCs w:val="20"/>
        </w:rPr>
        <w:t>pulverbeschichtet</w:t>
      </w:r>
      <w:r>
        <w:rPr>
          <w:sz w:val="20"/>
          <w:szCs w:val="20"/>
        </w:rPr>
        <w:t>, inkl. Spezialschrauben zur Befestigung der Führungsschiene. Sicherheitsführungsschiene bestehend aus zwei Teilen, der Führungsschiene A 3-ES</w:t>
      </w:r>
      <w:r w:rsidR="00BC43CB">
        <w:rPr>
          <w:sz w:val="20"/>
          <w:szCs w:val="20"/>
        </w:rPr>
        <w:t xml:space="preserve"> V2</w:t>
      </w:r>
    </w:p>
    <w:p w:rsidR="00BC43CB" w:rsidRDefault="00D01B2A" w:rsidP="00D01B2A">
      <w:pPr>
        <w:spacing w:after="0"/>
        <w:rPr>
          <w:sz w:val="20"/>
          <w:szCs w:val="20"/>
        </w:rPr>
      </w:pPr>
      <w:r>
        <w:rPr>
          <w:sz w:val="20"/>
          <w:szCs w:val="20"/>
        </w:rPr>
        <w:t>(53 x 22 mm) und de</w:t>
      </w:r>
      <w:r w:rsidR="00BC43CB">
        <w:rPr>
          <w:sz w:val="20"/>
          <w:szCs w:val="20"/>
        </w:rPr>
        <w:t xml:space="preserve">r flachen Führungsschienenabdeckung FAG-ES V2 (55,5 x 29 mm) oder </w:t>
      </w:r>
      <w:r w:rsidR="00BC43CB">
        <w:rPr>
          <w:sz w:val="20"/>
          <w:szCs w:val="20"/>
        </w:rPr>
        <w:t>gebogenen</w:t>
      </w:r>
      <w:r w:rsidR="00BC43CB">
        <w:rPr>
          <w:sz w:val="20"/>
          <w:szCs w:val="20"/>
        </w:rPr>
        <w:t xml:space="preserve"> </w:t>
      </w:r>
    </w:p>
    <w:p w:rsidR="00D01B2A" w:rsidRDefault="00D01B2A" w:rsidP="00D01B2A">
      <w:pPr>
        <w:spacing w:after="0"/>
        <w:rPr>
          <w:sz w:val="20"/>
          <w:szCs w:val="20"/>
        </w:rPr>
      </w:pPr>
      <w:r>
        <w:rPr>
          <w:sz w:val="20"/>
          <w:szCs w:val="20"/>
        </w:rPr>
        <w:t>FAR-ES</w:t>
      </w:r>
      <w:r w:rsidR="00BC43CB">
        <w:rPr>
          <w:sz w:val="20"/>
          <w:szCs w:val="20"/>
        </w:rPr>
        <w:t xml:space="preserve"> V2</w:t>
      </w:r>
      <w:r>
        <w:rPr>
          <w:sz w:val="20"/>
          <w:szCs w:val="20"/>
        </w:rPr>
        <w:t xml:space="preserve"> (56 x 38,5 mm).</w:t>
      </w:r>
    </w:p>
    <w:p w:rsidR="00D01B2A" w:rsidRDefault="00D01B2A" w:rsidP="00D01B2A">
      <w:pPr>
        <w:spacing w:after="0"/>
        <w:rPr>
          <w:sz w:val="20"/>
          <w:szCs w:val="20"/>
        </w:rPr>
      </w:pPr>
    </w:p>
    <w:p w:rsidR="00D01B2A" w:rsidRDefault="00D01B2A" w:rsidP="00D01B2A">
      <w:pPr>
        <w:spacing w:after="0"/>
        <w:rPr>
          <w:sz w:val="20"/>
          <w:szCs w:val="20"/>
        </w:rPr>
      </w:pPr>
      <w:r w:rsidRPr="00160BCE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verwindungsfreien, rollgeformten und mit besonders stabilem Hartschaum ausgeschäumten Aluminiumprofilen MY 442-H (Profildeckbreite: 42,0 mm, max. Breite 250 cm, max. Höhe 280 cm, max. Fläche 6,25 m²), Oberfläche mit Dicklackbeschichtung.</w:t>
      </w:r>
    </w:p>
    <w:p w:rsidR="007B114A" w:rsidRDefault="007B114A" w:rsidP="00D01B2A">
      <w:pPr>
        <w:spacing w:after="0"/>
        <w:rPr>
          <w:sz w:val="20"/>
          <w:szCs w:val="20"/>
        </w:rPr>
      </w:pPr>
      <w:r>
        <w:rPr>
          <w:sz w:val="20"/>
          <w:szCs w:val="20"/>
        </w:rPr>
        <w:t>Farbwahl entsprechend der Profil-Farbübersicht.</w:t>
      </w:r>
    </w:p>
    <w:p w:rsidR="00D01B2A" w:rsidRDefault="00D01B2A" w:rsidP="00D01B2A">
      <w:pPr>
        <w:spacing w:after="0"/>
        <w:rPr>
          <w:sz w:val="20"/>
          <w:szCs w:val="20"/>
        </w:rPr>
      </w:pPr>
    </w:p>
    <w:p w:rsidR="00BC43CB" w:rsidRDefault="00D01B2A" w:rsidP="00D01B2A">
      <w:pPr>
        <w:spacing w:after="0"/>
        <w:rPr>
          <w:sz w:val="20"/>
          <w:szCs w:val="20"/>
        </w:rPr>
      </w:pPr>
      <w:r w:rsidRPr="00160BCE">
        <w:rPr>
          <w:b/>
          <w:sz w:val="20"/>
          <w:szCs w:val="20"/>
        </w:rPr>
        <w:t>ALUKON</w:t>
      </w:r>
      <w:r>
        <w:rPr>
          <w:b/>
          <w:sz w:val="20"/>
          <w:szCs w:val="20"/>
        </w:rPr>
        <w:t>-</w:t>
      </w:r>
      <w:r w:rsidRPr="00160BCE">
        <w:rPr>
          <w:b/>
          <w:sz w:val="20"/>
          <w:szCs w:val="20"/>
        </w:rPr>
        <w:t>Sicherheitsschlussleiste</w:t>
      </w:r>
      <w:r>
        <w:rPr>
          <w:sz w:val="20"/>
          <w:szCs w:val="20"/>
        </w:rPr>
        <w:t>, bestehend aus stranggepresstem Aluminium in verstärkter Ausführung, mit einbruchhemmendem, abgerundetem Aufsteckprofil und PVC-Endkappen sowie drehbaren Anschlägen, mit Abschlusskeder aus PVC. Schlussleiste bestehend aus zwei Teilen, der Schlussleiste SL DB.2 und der Schlussleistenverstärkung SL-ES (G</w:t>
      </w:r>
      <w:r w:rsidR="00BC43CB">
        <w:rPr>
          <w:sz w:val="20"/>
          <w:szCs w:val="20"/>
        </w:rPr>
        <w:t>esamtprofildeckbreite: 52,8 mm), pulverbeschichtet</w:t>
      </w:r>
      <w:r w:rsidR="007B114A">
        <w:rPr>
          <w:sz w:val="20"/>
          <w:szCs w:val="20"/>
        </w:rPr>
        <w:t>.</w:t>
      </w:r>
    </w:p>
    <w:p w:rsidR="00BC43CB" w:rsidRDefault="00BC43CB" w:rsidP="00D01B2A">
      <w:pPr>
        <w:spacing w:after="0"/>
        <w:rPr>
          <w:sz w:val="20"/>
          <w:szCs w:val="20"/>
        </w:rPr>
      </w:pPr>
    </w:p>
    <w:p w:rsidR="00BC43CB" w:rsidRDefault="00BC43CB" w:rsidP="00BC43CB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BC43CB" w:rsidRDefault="00BC43CB" w:rsidP="00D01B2A">
      <w:pPr>
        <w:spacing w:after="0"/>
        <w:rPr>
          <w:sz w:val="20"/>
          <w:szCs w:val="20"/>
        </w:rPr>
      </w:pPr>
    </w:p>
    <w:p w:rsidR="00BC43CB" w:rsidRDefault="00BC43C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C43CB" w:rsidRPr="00B817F0" w:rsidRDefault="00BC43CB" w:rsidP="00BC43CB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B114A" w:rsidRDefault="00BC43CB" w:rsidP="00BC43CB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Vorbau-Sicherheitsrollladen nach DIN EN 13659 Klasse 2 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20° stranggepresster Putzträgerkasten</w:t>
      </w:r>
    </w:p>
    <w:p w:rsidR="00D01B2A" w:rsidRDefault="00D01B2A" w:rsidP="00D01B2A">
      <w:pPr>
        <w:spacing w:after="0"/>
        <w:rPr>
          <w:sz w:val="20"/>
          <w:szCs w:val="20"/>
        </w:rPr>
      </w:pPr>
    </w:p>
    <w:p w:rsidR="00BC43CB" w:rsidRDefault="00BC43CB" w:rsidP="00BC43CB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BC43CB" w:rsidRPr="00A20D7C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125 (127 x 127 mm)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</w:p>
    <w:p w:rsidR="00BC43CB" w:rsidRPr="004F318A" w:rsidRDefault="00BC43CB" w:rsidP="00BC43CB">
      <w:pPr>
        <w:spacing w:after="0" w:line="240" w:lineRule="auto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Putzträgerwinkel: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15x10;</w:t>
      </w:r>
      <w:r w:rsidRPr="004F318A">
        <w:rPr>
          <w:sz w:val="20"/>
          <w:szCs w:val="20"/>
        </w:rPr>
        <w:t xml:space="preserve"> </w:t>
      </w:r>
      <w:r>
        <w:rPr>
          <w:sz w:val="20"/>
          <w:szCs w:val="20"/>
        </w:rPr>
        <w:t>[ ] 25x20; [ ] 30x20; [ ] 35x15; [ ] 40x20; [ ] 70x20</w:t>
      </w:r>
    </w:p>
    <w:p w:rsidR="00BC43CB" w:rsidRDefault="00BC43CB" w:rsidP="00BC43CB">
      <w:pPr>
        <w:spacing w:after="0" w:line="240" w:lineRule="auto"/>
        <w:rPr>
          <w:b/>
          <w:sz w:val="20"/>
          <w:szCs w:val="20"/>
        </w:rPr>
      </w:pPr>
    </w:p>
    <w:p w:rsidR="00BC43CB" w:rsidRPr="004F318A" w:rsidRDefault="00BC43CB" w:rsidP="00BC43CB">
      <w:pPr>
        <w:spacing w:after="0" w:line="240" w:lineRule="auto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Putzträgerplatte: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BC43CB" w:rsidRDefault="00BC43CB" w:rsidP="00BC43CB">
      <w:pPr>
        <w:spacing w:after="0" w:line="240" w:lineRule="auto"/>
        <w:rPr>
          <w:sz w:val="20"/>
          <w:szCs w:val="20"/>
        </w:rPr>
      </w:pPr>
    </w:p>
    <w:p w:rsidR="00BC43CB" w:rsidRDefault="00BC43CB" w:rsidP="00BC43CB">
      <w:pPr>
        <w:spacing w:after="0" w:line="240" w:lineRule="auto"/>
        <w:rPr>
          <w:b/>
          <w:sz w:val="20"/>
          <w:szCs w:val="20"/>
        </w:rPr>
      </w:pPr>
      <w:r w:rsidRPr="00BC43CB">
        <w:rPr>
          <w:b/>
          <w:sz w:val="20"/>
          <w:szCs w:val="20"/>
        </w:rPr>
        <w:t>Führungsschienenabdeckung</w:t>
      </w:r>
      <w:r>
        <w:rPr>
          <w:b/>
          <w:sz w:val="20"/>
          <w:szCs w:val="20"/>
        </w:rPr>
        <w:t>:</w:t>
      </w:r>
    </w:p>
    <w:p w:rsidR="00BC43CB" w:rsidRPr="00BC43CB" w:rsidRDefault="00BC43CB" w:rsidP="00BC43CB">
      <w:pPr>
        <w:spacing w:after="0" w:line="240" w:lineRule="auto"/>
        <w:rPr>
          <w:sz w:val="20"/>
          <w:szCs w:val="20"/>
        </w:rPr>
      </w:pPr>
      <w:r w:rsidRPr="00BC43CB">
        <w:rPr>
          <w:sz w:val="20"/>
          <w:szCs w:val="20"/>
        </w:rPr>
        <w:t>[ ] FAG-ES V2 (flach)</w:t>
      </w:r>
    </w:p>
    <w:p w:rsidR="00BC43CB" w:rsidRPr="00BC43CB" w:rsidRDefault="00BC43CB" w:rsidP="00BC43CB">
      <w:pPr>
        <w:spacing w:after="0" w:line="240" w:lineRule="auto"/>
        <w:rPr>
          <w:sz w:val="20"/>
          <w:szCs w:val="20"/>
        </w:rPr>
      </w:pPr>
      <w:r w:rsidRPr="00BC43CB">
        <w:rPr>
          <w:sz w:val="20"/>
          <w:szCs w:val="20"/>
        </w:rPr>
        <w:t xml:space="preserve">[ ] FAR-ES V2 (gebogen) </w:t>
      </w:r>
    </w:p>
    <w:p w:rsidR="00BC43CB" w:rsidRDefault="00BC43CB" w:rsidP="00D01B2A">
      <w:pPr>
        <w:spacing w:after="0"/>
        <w:rPr>
          <w:b/>
          <w:sz w:val="20"/>
          <w:szCs w:val="20"/>
        </w:rPr>
      </w:pPr>
    </w:p>
    <w:p w:rsidR="00D01B2A" w:rsidRDefault="00D01B2A" w:rsidP="00D01B2A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D01B2A" w:rsidRDefault="00D01B2A" w:rsidP="00D01B2A">
      <w:pPr>
        <w:spacing w:after="0"/>
        <w:rPr>
          <w:sz w:val="20"/>
          <w:szCs w:val="20"/>
        </w:rPr>
      </w:pPr>
    </w:p>
    <w:p w:rsidR="00D01B2A" w:rsidRDefault="00D01B2A" w:rsidP="00D01B2A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D01B2A" w:rsidRDefault="00D01B2A" w:rsidP="00D01B2A">
      <w:pPr>
        <w:spacing w:after="0"/>
        <w:rPr>
          <w:b/>
          <w:sz w:val="20"/>
          <w:szCs w:val="20"/>
        </w:rPr>
      </w:pPr>
    </w:p>
    <w:p w:rsidR="00D01B2A" w:rsidRPr="007E7EC7" w:rsidRDefault="00D01B2A" w:rsidP="00D01B2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D01B2A" w:rsidRDefault="00D01B2A" w:rsidP="00D01B2A">
      <w:pPr>
        <w:spacing w:after="0"/>
        <w:rPr>
          <w:b/>
          <w:sz w:val="20"/>
          <w:szCs w:val="20"/>
        </w:rPr>
      </w:pPr>
    </w:p>
    <w:p w:rsidR="00D01B2A" w:rsidRDefault="00D01B2A" w:rsidP="00D01B2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D01B2A" w:rsidRDefault="00D01B2A" w:rsidP="00D01B2A">
      <w:pPr>
        <w:spacing w:after="0"/>
        <w:rPr>
          <w:sz w:val="20"/>
          <w:szCs w:val="20"/>
        </w:rPr>
      </w:pPr>
    </w:p>
    <w:p w:rsidR="00D01B2A" w:rsidRPr="00CD3289" w:rsidRDefault="00D01B2A" w:rsidP="00D01B2A">
      <w:pPr>
        <w:spacing w:after="0"/>
      </w:pPr>
      <w:r w:rsidRPr="001F720B">
        <w:rPr>
          <w:b/>
          <w:sz w:val="20"/>
          <w:szCs w:val="20"/>
        </w:rPr>
        <w:t>Bedienung:</w:t>
      </w:r>
    </w:p>
    <w:p w:rsidR="00D01B2A" w:rsidRDefault="00D01B2A" w:rsidP="00D01B2A">
      <w:pPr>
        <w:spacing w:after="0"/>
      </w:pPr>
      <w:r>
        <w:rPr>
          <w:sz w:val="20"/>
          <w:szCs w:val="20"/>
        </w:rPr>
        <w:t>[ ] Funkmotor</w:t>
      </w:r>
    </w:p>
    <w:p w:rsidR="00D01B2A" w:rsidRDefault="00D01B2A" w:rsidP="00D01B2A">
      <w:pPr>
        <w:spacing w:after="0"/>
      </w:pPr>
      <w:r>
        <w:rPr>
          <w:sz w:val="20"/>
          <w:szCs w:val="20"/>
        </w:rPr>
        <w:t>[ ] elektronischer Motor</w:t>
      </w:r>
      <w:r w:rsidR="00BC43CB">
        <w:rPr>
          <w:sz w:val="20"/>
          <w:szCs w:val="20"/>
        </w:rPr>
        <w:t xml:space="preserve"> mit Hinderniserkennung</w:t>
      </w:r>
    </w:p>
    <w:p w:rsidR="00D01B2A" w:rsidRPr="007B114A" w:rsidRDefault="00D01B2A" w:rsidP="00D01B2A">
      <w:pPr>
        <w:spacing w:after="0"/>
      </w:pPr>
      <w:r>
        <w:rPr>
          <w:sz w:val="20"/>
          <w:szCs w:val="20"/>
        </w:rPr>
        <w:t>[ ] mechanischer Motor</w:t>
      </w:r>
    </w:p>
    <w:p w:rsidR="00BC43CB" w:rsidRDefault="00BC43CB" w:rsidP="00D01B2A">
      <w:pPr>
        <w:spacing w:after="0"/>
        <w:rPr>
          <w:sz w:val="20"/>
          <w:szCs w:val="20"/>
          <w:u w:val="single"/>
        </w:rPr>
      </w:pPr>
    </w:p>
    <w:p w:rsidR="00D01B2A" w:rsidRDefault="007B114A" w:rsidP="00D01B2A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=Z</w:t>
      </w:r>
      <w:r w:rsidR="00D01B2A" w:rsidRPr="00B817F0">
        <w:rPr>
          <w:color w:val="A6A6A6" w:themeColor="background1" w:themeShade="A6"/>
          <w:sz w:val="20"/>
          <w:szCs w:val="20"/>
        </w:rPr>
        <w:t xml:space="preserve">utreffendes </w:t>
      </w:r>
      <w:r w:rsidR="00BC43CB">
        <w:rPr>
          <w:color w:val="A6A6A6" w:themeColor="background1" w:themeShade="A6"/>
          <w:sz w:val="20"/>
          <w:szCs w:val="20"/>
        </w:rPr>
        <w:t>bitte ankreuzen</w:t>
      </w:r>
    </w:p>
    <w:p w:rsidR="00BC43CB" w:rsidRDefault="00BC43CB" w:rsidP="00D01B2A">
      <w:pPr>
        <w:spacing w:after="0"/>
        <w:rPr>
          <w:color w:val="A6A6A6" w:themeColor="background1" w:themeShade="A6"/>
          <w:sz w:val="20"/>
          <w:szCs w:val="20"/>
        </w:rPr>
      </w:pPr>
    </w:p>
    <w:p w:rsidR="00BC43CB" w:rsidRDefault="00BC43CB" w:rsidP="00BC43CB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Pr="00B817F0">
        <w:rPr>
          <w:b/>
          <w:sz w:val="20"/>
          <w:szCs w:val="20"/>
        </w:rPr>
        <w:t>LUKON KG</w:t>
      </w:r>
    </w:p>
    <w:p w:rsidR="00BC43CB" w:rsidRDefault="00BC43CB" w:rsidP="00BC43CB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BC43CB" w:rsidRDefault="00BC43CB" w:rsidP="00BC43C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BC43CB" w:rsidRDefault="00BC43CB" w:rsidP="00BC43CB">
      <w:pPr>
        <w:spacing w:after="0"/>
        <w:rPr>
          <w:sz w:val="20"/>
          <w:szCs w:val="20"/>
        </w:rPr>
      </w:pPr>
    </w:p>
    <w:p w:rsidR="00BC43CB" w:rsidRDefault="00BC43CB" w:rsidP="00BC43CB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BC43CB" w:rsidRDefault="00BC43CB" w:rsidP="00BC43CB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BC43CB" w:rsidRDefault="00BC43CB" w:rsidP="00BC43C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8" w:history="1">
        <w:r w:rsidRPr="009566D7">
          <w:rPr>
            <w:rStyle w:val="Hyperlink"/>
            <w:sz w:val="20"/>
            <w:szCs w:val="20"/>
          </w:rPr>
          <w:t>info@alukon.com</w:t>
        </w:r>
      </w:hyperlink>
    </w:p>
    <w:p w:rsidR="00BC43CB" w:rsidRPr="0053434E" w:rsidRDefault="00BC43CB" w:rsidP="00BC43CB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BC43CB" w:rsidRDefault="00BC43CB" w:rsidP="00D01B2A">
      <w:pPr>
        <w:spacing w:after="0"/>
        <w:rPr>
          <w:sz w:val="20"/>
          <w:szCs w:val="20"/>
        </w:rPr>
      </w:pPr>
    </w:p>
    <w:p w:rsidR="0032506A" w:rsidRPr="007B114A" w:rsidRDefault="0032506A" w:rsidP="007B114A">
      <w:pPr>
        <w:spacing w:after="0"/>
        <w:ind w:left="6372"/>
        <w:rPr>
          <w:sz w:val="20"/>
          <w:szCs w:val="20"/>
        </w:rPr>
      </w:pPr>
    </w:p>
    <w:sectPr w:rsidR="0032506A" w:rsidRPr="007B114A" w:rsidSect="00CD3289">
      <w:footerReference w:type="default" r:id="rId9"/>
      <w:pgSz w:w="11906" w:h="16838"/>
      <w:pgMar w:top="1417" w:right="1417" w:bottom="1134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F54" w:rsidRDefault="00454F54" w:rsidP="00D01B2A">
      <w:pPr>
        <w:spacing w:after="0" w:line="240" w:lineRule="auto"/>
      </w:pPr>
      <w:r>
        <w:separator/>
      </w:r>
    </w:p>
  </w:endnote>
  <w:endnote w:type="continuationSeparator" w:id="0">
    <w:p w:rsidR="00454F54" w:rsidRDefault="00454F54" w:rsidP="00D0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89" w:rsidRPr="007E7EC7" w:rsidRDefault="007C1911" w:rsidP="00CD3289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 w:rsidR="00D01B2A">
      <w:rPr>
        <w:sz w:val="16"/>
        <w:szCs w:val="16"/>
      </w:rPr>
      <w:t>eine Haf</w:t>
    </w:r>
    <w:r w:rsidR="00BC43CB">
      <w:rPr>
        <w:sz w:val="16"/>
        <w:szCs w:val="16"/>
      </w:rPr>
      <w:t>tung für Druckfehler. 11.07.2018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CD3289" w:rsidRDefault="00A736DD">
    <w:pPr>
      <w:pStyle w:val="Fuzeile"/>
    </w:pPr>
  </w:p>
  <w:p w:rsidR="00CD3289" w:rsidRDefault="00A736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F54" w:rsidRDefault="00454F54" w:rsidP="00D01B2A">
      <w:pPr>
        <w:spacing w:after="0" w:line="240" w:lineRule="auto"/>
      </w:pPr>
      <w:r>
        <w:separator/>
      </w:r>
    </w:p>
  </w:footnote>
  <w:footnote w:type="continuationSeparator" w:id="0">
    <w:p w:rsidR="00454F54" w:rsidRDefault="00454F54" w:rsidP="00D01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B32F4"/>
    <w:multiLevelType w:val="hybridMultilevel"/>
    <w:tmpl w:val="8BB4244C"/>
    <w:lvl w:ilvl="0" w:tplc="56DC94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2A"/>
    <w:rsid w:val="002C6545"/>
    <w:rsid w:val="0032506A"/>
    <w:rsid w:val="00454F54"/>
    <w:rsid w:val="005465DB"/>
    <w:rsid w:val="006130D8"/>
    <w:rsid w:val="007B114A"/>
    <w:rsid w:val="007C1911"/>
    <w:rsid w:val="00977082"/>
    <w:rsid w:val="00A736DD"/>
    <w:rsid w:val="00A910EA"/>
    <w:rsid w:val="00BC43CB"/>
    <w:rsid w:val="00BC619C"/>
    <w:rsid w:val="00D0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1B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01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1B2A"/>
  </w:style>
  <w:style w:type="paragraph" w:styleId="Kopfzeile">
    <w:name w:val="header"/>
    <w:basedOn w:val="Standard"/>
    <w:link w:val="KopfzeileZchn"/>
    <w:uiPriority w:val="99"/>
    <w:unhideWhenUsed/>
    <w:rsid w:val="00D01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1B2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10E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C43C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C43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1B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01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1B2A"/>
  </w:style>
  <w:style w:type="paragraph" w:styleId="Kopfzeile">
    <w:name w:val="header"/>
    <w:basedOn w:val="Standard"/>
    <w:link w:val="KopfzeileZchn"/>
    <w:uiPriority w:val="99"/>
    <w:unhideWhenUsed/>
    <w:rsid w:val="00D01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1B2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10E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C43C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C43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11</cp:revision>
  <cp:lastPrinted>2016-07-15T08:38:00Z</cp:lastPrinted>
  <dcterms:created xsi:type="dcterms:W3CDTF">2016-07-15T08:28:00Z</dcterms:created>
  <dcterms:modified xsi:type="dcterms:W3CDTF">2018-07-11T12:57:00Z</dcterms:modified>
</cp:coreProperties>
</file>