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B" w:rsidRPr="00B817F0" w:rsidRDefault="009D2F2B" w:rsidP="009D2F2B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9D2F2B" w:rsidRPr="00B817F0" w:rsidRDefault="009D2F2B" w:rsidP="009D2F2B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>
        <w:rPr>
          <w:sz w:val="20"/>
          <w:szCs w:val="20"/>
        </w:rPr>
        <w:t>rollgeformter 9</w:t>
      </w:r>
      <w:r w:rsidR="000718EB">
        <w:rPr>
          <w:sz w:val="20"/>
          <w:szCs w:val="20"/>
        </w:rPr>
        <w:t>0° Kasten – o</w:t>
      </w:r>
      <w:r w:rsidRPr="00B817F0">
        <w:rPr>
          <w:sz w:val="20"/>
          <w:szCs w:val="20"/>
        </w:rPr>
        <w:t>hne Insektenschutz</w:t>
      </w:r>
    </w:p>
    <w:p w:rsidR="009D2F2B" w:rsidRDefault="009D2F2B" w:rsidP="009D2F2B">
      <w:pPr>
        <w:spacing w:after="0"/>
        <w:rPr>
          <w:sz w:val="20"/>
          <w:szCs w:val="20"/>
        </w:rPr>
      </w:pPr>
    </w:p>
    <w:p w:rsidR="009D2F2B" w:rsidRDefault="009D2F2B" w:rsidP="009D2F2B">
      <w:pPr>
        <w:spacing w:after="0"/>
        <w:rPr>
          <w:sz w:val="20"/>
          <w:szCs w:val="20"/>
        </w:rPr>
      </w:pPr>
      <w:r w:rsidRPr="00103D9E">
        <w:rPr>
          <w:b/>
          <w:sz w:val="20"/>
          <w:szCs w:val="20"/>
        </w:rPr>
        <w:t>ALUKON-Vorbauelement</w:t>
      </w:r>
      <w:r w:rsidR="0078283D">
        <w:rPr>
          <w:sz w:val="20"/>
          <w:szCs w:val="20"/>
        </w:rPr>
        <w:t xml:space="preserve">, 90° </w:t>
      </w:r>
      <w:r w:rsidR="00E20489">
        <w:rPr>
          <w:sz w:val="20"/>
          <w:szCs w:val="20"/>
        </w:rPr>
        <w:t>Kasten – zwei</w:t>
      </w:r>
      <w:r w:rsidR="00384FF6">
        <w:rPr>
          <w:sz w:val="20"/>
          <w:szCs w:val="20"/>
        </w:rPr>
        <w:t>teilig, aus rollgeformtem</w:t>
      </w:r>
      <w:r>
        <w:rPr>
          <w:sz w:val="20"/>
          <w:szCs w:val="20"/>
        </w:rPr>
        <w:t xml:space="preserve"> Aluminium,</w:t>
      </w:r>
    </w:p>
    <w:p w:rsidR="009D2F2B" w:rsidRDefault="009D2F2B" w:rsidP="009D2F2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Revision vorn, Oberfläche einbrennlackiert, mit </w:t>
      </w:r>
      <w:proofErr w:type="spellStart"/>
      <w:r w:rsidR="0078283D">
        <w:rPr>
          <w:sz w:val="20"/>
          <w:szCs w:val="20"/>
        </w:rPr>
        <w:t>Druckgussblend</w:t>
      </w:r>
      <w:r>
        <w:rPr>
          <w:sz w:val="20"/>
          <w:szCs w:val="20"/>
        </w:rPr>
        <w:t>kappen</w:t>
      </w:r>
      <w:proofErr w:type="spellEnd"/>
      <w:r>
        <w:rPr>
          <w:sz w:val="20"/>
          <w:szCs w:val="20"/>
        </w:rPr>
        <w:t>, zweigeteilten Einlauftrichtern a</w:t>
      </w:r>
      <w:r w:rsidR="0078283D">
        <w:rPr>
          <w:sz w:val="20"/>
          <w:szCs w:val="20"/>
        </w:rPr>
        <w:t>us Kunststoff, Stahl-</w:t>
      </w:r>
      <w:proofErr w:type="spellStart"/>
      <w:r w:rsidR="0078283D">
        <w:rPr>
          <w:sz w:val="20"/>
          <w:szCs w:val="20"/>
        </w:rPr>
        <w:t>Achtkantwelle</w:t>
      </w:r>
      <w:proofErr w:type="spellEnd"/>
      <w:r>
        <w:rPr>
          <w:sz w:val="20"/>
          <w:szCs w:val="20"/>
        </w:rPr>
        <w:t>.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E734DE" w:rsidRDefault="00E734DE" w:rsidP="00E734DE">
      <w:pPr>
        <w:spacing w:after="0"/>
        <w:rPr>
          <w:sz w:val="20"/>
          <w:szCs w:val="20"/>
        </w:rPr>
      </w:pP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farblich passenden Abdeckkappen für Stufenbohrungen. Standardführungsschiene A3 (53 x 22 mm) und Doppelführungsschiene DF A3 (85 x 22 mm) bei Kombinationen, oder optionaler schlagregensicherer Führungsschiene A3-R (53 x 23,5 mm) .</w:t>
      </w:r>
    </w:p>
    <w:p w:rsidR="00E734DE" w:rsidRDefault="00E734DE" w:rsidP="00E734DE">
      <w:pPr>
        <w:spacing w:after="0"/>
        <w:rPr>
          <w:sz w:val="20"/>
          <w:szCs w:val="20"/>
        </w:rPr>
      </w:pP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 xml:space="preserve">, bestehend aus rollgeformten und ausgeschäumten Aluminiumprofilen (M 317, 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MY 442) oder aus PVC-Hohlkammerprofilen (RM 37). Alle Rollladenprofile sind standardmäßig arretiert, mit Dicklackbeschichtung.</w:t>
      </w:r>
    </w:p>
    <w:p w:rsidR="00E734DE" w:rsidRDefault="00E734DE" w:rsidP="00E734DE">
      <w:pPr>
        <w:spacing w:after="0"/>
        <w:rPr>
          <w:sz w:val="20"/>
          <w:szCs w:val="20"/>
        </w:rPr>
      </w:pP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>
        <w:rPr>
          <w:sz w:val="20"/>
          <w:szCs w:val="20"/>
        </w:rPr>
        <w:t>passend zum Profiltyp,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bestehend aus stranggepresstem Aluminium mit verzinktem Beschwerungseisen, seitlich verdeckt liegenden und drehbaren Anschlägen, mit Abschlusskeder aus PVC, Farbwahl entsprechend der Schlussleisten-Farbübersicht. </w:t>
      </w:r>
    </w:p>
    <w:p w:rsidR="00E734DE" w:rsidRDefault="00E734DE" w:rsidP="00E734DE">
      <w:pPr>
        <w:spacing w:after="0"/>
        <w:rPr>
          <w:sz w:val="20"/>
          <w:szCs w:val="20"/>
        </w:rPr>
      </w:pPr>
    </w:p>
    <w:p w:rsidR="00E734DE" w:rsidRDefault="00E734DE" w:rsidP="00E734DE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E734DE" w:rsidRDefault="00E734DE" w:rsidP="00E734D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3944B8" w:rsidRPr="00B817F0" w:rsidRDefault="003944B8" w:rsidP="003944B8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>
        <w:rPr>
          <w:sz w:val="20"/>
          <w:szCs w:val="20"/>
        </w:rPr>
        <w:t>rollgeformter 90° Kasten – o</w:t>
      </w:r>
      <w:r w:rsidRPr="00B817F0">
        <w:rPr>
          <w:sz w:val="20"/>
          <w:szCs w:val="20"/>
        </w:rPr>
        <w:t>hne Insektenschutz</w:t>
      </w:r>
    </w:p>
    <w:p w:rsidR="00E734DE" w:rsidRDefault="00E734DE" w:rsidP="00E734DE">
      <w:pPr>
        <w:spacing w:after="0"/>
        <w:rPr>
          <w:sz w:val="20"/>
          <w:szCs w:val="20"/>
        </w:rPr>
      </w:pPr>
      <w:bookmarkStart w:id="0" w:name="_GoBack"/>
      <w:bookmarkEnd w:id="0"/>
    </w:p>
    <w:p w:rsidR="00E734DE" w:rsidRDefault="00E734DE" w:rsidP="00E734DE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</w:t>
      </w:r>
      <w:r>
        <w:rPr>
          <w:sz w:val="20"/>
          <w:szCs w:val="20"/>
        </w:rPr>
        <w:t>00 (102 x 102 mm)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125 (127 x 127 mm)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E734DE" w:rsidRDefault="003944B8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</w:t>
      </w:r>
      <w:r w:rsidR="00E734DE">
        <w:rPr>
          <w:sz w:val="20"/>
          <w:szCs w:val="20"/>
        </w:rPr>
        <w:t xml:space="preserve"> mm)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E734DE" w:rsidRDefault="00E734DE" w:rsidP="00E734DE">
      <w:pPr>
        <w:spacing w:after="0"/>
        <w:rPr>
          <w:sz w:val="20"/>
          <w:szCs w:val="20"/>
        </w:rPr>
      </w:pPr>
    </w:p>
    <w:p w:rsidR="00E734DE" w:rsidRDefault="00E734DE" w:rsidP="00E734DE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Führungsschiene</w:t>
      </w:r>
    </w:p>
    <w:p w:rsidR="00E734DE" w:rsidRDefault="00E734DE" w:rsidP="00E734D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A3 (53 x 22 mm) – Standard </w:t>
      </w:r>
    </w:p>
    <w:p w:rsidR="00E734DE" w:rsidRDefault="00E734DE" w:rsidP="00E734D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A3-R (53x23,5 mm) – Schlagregendicht</w:t>
      </w:r>
    </w:p>
    <w:p w:rsidR="00E734DE" w:rsidRDefault="00E734DE" w:rsidP="00E734DE">
      <w:pPr>
        <w:spacing w:after="0"/>
        <w:rPr>
          <w:sz w:val="20"/>
          <w:szCs w:val="20"/>
        </w:rPr>
      </w:pPr>
    </w:p>
    <w:p w:rsidR="00E734DE" w:rsidRDefault="00E734DE" w:rsidP="00E734DE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342 cm, max. Fläche 6,5 m²)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296 cm, max. Fläche 8,5 m²)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312 cm, max. Fläche 2,9 m²)</w:t>
      </w:r>
    </w:p>
    <w:p w:rsidR="00E734DE" w:rsidRDefault="00E734DE" w:rsidP="00E734DE">
      <w:pPr>
        <w:spacing w:after="0"/>
        <w:rPr>
          <w:b/>
          <w:sz w:val="20"/>
          <w:szCs w:val="20"/>
        </w:rPr>
      </w:pP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E734DE" w:rsidRDefault="00E734DE" w:rsidP="00E734DE">
      <w:pPr>
        <w:spacing w:after="0"/>
        <w:rPr>
          <w:sz w:val="20"/>
          <w:szCs w:val="20"/>
        </w:rPr>
      </w:pP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E734DE" w:rsidRDefault="00E734DE" w:rsidP="00E734DE">
      <w:pPr>
        <w:spacing w:after="0"/>
        <w:rPr>
          <w:sz w:val="20"/>
          <w:szCs w:val="20"/>
        </w:rPr>
      </w:pPr>
    </w:p>
    <w:p w:rsidR="00E734DE" w:rsidRDefault="00E734DE" w:rsidP="00E734DE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E734DE" w:rsidRDefault="00E734DE" w:rsidP="00E734DE">
      <w:pPr>
        <w:spacing w:after="0"/>
        <w:rPr>
          <w:b/>
          <w:sz w:val="20"/>
          <w:szCs w:val="20"/>
        </w:rPr>
      </w:pP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E734DE" w:rsidRDefault="00E734DE" w:rsidP="00E734DE">
      <w:pPr>
        <w:spacing w:after="0"/>
        <w:rPr>
          <w:b/>
          <w:sz w:val="20"/>
          <w:szCs w:val="20"/>
        </w:rPr>
      </w:pPr>
    </w:p>
    <w:p w:rsidR="00E734DE" w:rsidRDefault="00E734DE" w:rsidP="00E734DE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E734DE" w:rsidRDefault="00E734DE" w:rsidP="00E734DE">
      <w:pPr>
        <w:spacing w:after="0"/>
        <w:rPr>
          <w:sz w:val="20"/>
          <w:szCs w:val="20"/>
        </w:rPr>
      </w:pPr>
    </w:p>
    <w:p w:rsidR="00E734DE" w:rsidRDefault="00E734DE" w:rsidP="00E734DE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E734DE" w:rsidRDefault="00E734DE" w:rsidP="00E734DE">
      <w:pPr>
        <w:spacing w:after="0"/>
        <w:rPr>
          <w:sz w:val="20"/>
          <w:szCs w:val="20"/>
        </w:rPr>
      </w:pP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E734DE" w:rsidRDefault="00E734DE" w:rsidP="00E734DE">
      <w:pPr>
        <w:spacing w:after="0"/>
        <w:rPr>
          <w:sz w:val="20"/>
          <w:szCs w:val="20"/>
        </w:rPr>
      </w:pPr>
    </w:p>
    <w:p w:rsidR="00E734DE" w:rsidRDefault="00E734DE" w:rsidP="00E734DE">
      <w:pPr>
        <w:spacing w:after="0"/>
        <w:rPr>
          <w:b/>
          <w:sz w:val="20"/>
          <w:szCs w:val="20"/>
        </w:rPr>
      </w:pPr>
      <w:r>
        <w:rPr>
          <w:sz w:val="20"/>
          <w:szCs w:val="20"/>
          <w:u w:val="single"/>
        </w:rPr>
        <w:t>Liefernachweis: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E734DE" w:rsidRDefault="00E734DE" w:rsidP="00E734DE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E734DE" w:rsidRDefault="00E734DE" w:rsidP="00E734DE">
      <w:pPr>
        <w:spacing w:after="0"/>
        <w:rPr>
          <w:sz w:val="20"/>
          <w:szCs w:val="20"/>
        </w:rPr>
      </w:pP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E734DE" w:rsidRDefault="00E734DE" w:rsidP="00E734DE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682344" w:rsidRDefault="00682344"/>
    <w:sectPr w:rsidR="00682344" w:rsidSect="009D2F2B">
      <w:footerReference w:type="default" r:id="rId8"/>
      <w:pgSz w:w="11906" w:h="16838"/>
      <w:pgMar w:top="1417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55" w:rsidRDefault="00D20555" w:rsidP="009D2F2B">
      <w:pPr>
        <w:spacing w:after="0" w:line="240" w:lineRule="auto"/>
      </w:pPr>
      <w:r>
        <w:separator/>
      </w:r>
    </w:p>
  </w:endnote>
  <w:endnote w:type="continuationSeparator" w:id="0">
    <w:p w:rsidR="00D20555" w:rsidRDefault="00D20555" w:rsidP="009D2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F2B" w:rsidRDefault="009D2F2B" w:rsidP="009D2F2B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78283D">
      <w:rPr>
        <w:sz w:val="16"/>
        <w:szCs w:val="16"/>
      </w:rPr>
      <w:t xml:space="preserve">Keine Haftung für Druckfehler. Stand </w:t>
    </w:r>
    <w:r w:rsidR="00733205">
      <w:rPr>
        <w:sz w:val="16"/>
        <w:szCs w:val="16"/>
      </w:rPr>
      <w:t>10.07</w:t>
    </w:r>
    <w:r w:rsidR="00CC3B8A">
      <w:rPr>
        <w:sz w:val="16"/>
        <w:szCs w:val="16"/>
      </w:rPr>
      <w:t>.2018</w:t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9D2F2B" w:rsidRDefault="009D2F2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55" w:rsidRDefault="00D20555" w:rsidP="009D2F2B">
      <w:pPr>
        <w:spacing w:after="0" w:line="240" w:lineRule="auto"/>
      </w:pPr>
      <w:r>
        <w:separator/>
      </w:r>
    </w:p>
  </w:footnote>
  <w:footnote w:type="continuationSeparator" w:id="0">
    <w:p w:rsidR="00D20555" w:rsidRDefault="00D20555" w:rsidP="009D2F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F2B"/>
    <w:rsid w:val="000718EB"/>
    <w:rsid w:val="0017250C"/>
    <w:rsid w:val="001C4A08"/>
    <w:rsid w:val="001D5BAA"/>
    <w:rsid w:val="00384FF6"/>
    <w:rsid w:val="00390725"/>
    <w:rsid w:val="003944B8"/>
    <w:rsid w:val="003B4E28"/>
    <w:rsid w:val="00682344"/>
    <w:rsid w:val="00733205"/>
    <w:rsid w:val="0078283D"/>
    <w:rsid w:val="009D2F2B"/>
    <w:rsid w:val="00B448C2"/>
    <w:rsid w:val="00CC3B8A"/>
    <w:rsid w:val="00D20555"/>
    <w:rsid w:val="00E20489"/>
    <w:rsid w:val="00E34515"/>
    <w:rsid w:val="00E734DE"/>
    <w:rsid w:val="00F6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2F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2F2B"/>
  </w:style>
  <w:style w:type="paragraph" w:styleId="Fuzeile">
    <w:name w:val="footer"/>
    <w:basedOn w:val="Standard"/>
    <w:link w:val="FuzeileZchn"/>
    <w:uiPriority w:val="99"/>
    <w:unhideWhenUsed/>
    <w:rsid w:val="009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2F2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2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2F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2F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2F2B"/>
  </w:style>
  <w:style w:type="paragraph" w:styleId="Fuzeile">
    <w:name w:val="footer"/>
    <w:basedOn w:val="Standard"/>
    <w:link w:val="FuzeileZchn"/>
    <w:uiPriority w:val="99"/>
    <w:unhideWhenUsed/>
    <w:rsid w:val="009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2F2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2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2F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C354F-3AE5-4857-82FA-0E83B7858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13</cp:revision>
  <dcterms:created xsi:type="dcterms:W3CDTF">2016-07-12T14:16:00Z</dcterms:created>
  <dcterms:modified xsi:type="dcterms:W3CDTF">2018-07-11T13:18:00Z</dcterms:modified>
</cp:coreProperties>
</file>