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694" w:rsidRDefault="00607694" w:rsidP="00A95BE8"/>
    <w:p w:rsidR="00607694" w:rsidRPr="00607694" w:rsidRDefault="00607694" w:rsidP="00607694"/>
    <w:p w:rsidR="00607694" w:rsidRDefault="00607694" w:rsidP="00607694"/>
    <w:p w:rsidR="00607694" w:rsidRPr="000E0D5A" w:rsidRDefault="006E50CD" w:rsidP="00970E36">
      <w:pPr>
        <w:pStyle w:val="PM-Titel"/>
        <w:ind w:right="4162"/>
        <w:rPr>
          <w:sz w:val="48"/>
          <w:szCs w:val="48"/>
        </w:rPr>
      </w:pPr>
      <w:proofErr w:type="spellStart"/>
      <w:r>
        <w:rPr>
          <w:sz w:val="22"/>
        </w:rPr>
        <w:t>A</w:t>
      </w:r>
      <w:r w:rsidR="00664DE5">
        <w:rPr>
          <w:sz w:val="22"/>
        </w:rPr>
        <w:t>lukon</w:t>
      </w:r>
      <w:proofErr w:type="spellEnd"/>
      <w:r w:rsidR="00664DE5">
        <w:rPr>
          <w:sz w:val="22"/>
        </w:rPr>
        <w:t xml:space="preserve"> Garagentore</w:t>
      </w:r>
      <w:r w:rsidR="00887690">
        <w:rPr>
          <w:sz w:val="22"/>
        </w:rPr>
        <w:t xml:space="preserve"> </w:t>
      </w:r>
      <w:r w:rsidR="00607694" w:rsidRPr="000E0D5A">
        <w:rPr>
          <w:sz w:val="48"/>
          <w:szCs w:val="48"/>
        </w:rPr>
        <w:t xml:space="preserve"> </w:t>
      </w:r>
      <w:r w:rsidR="00607694" w:rsidRPr="000E0D5A">
        <w:rPr>
          <w:sz w:val="48"/>
          <w:szCs w:val="48"/>
        </w:rPr>
        <w:br/>
      </w:r>
      <w:r w:rsidR="00A72C21">
        <w:rPr>
          <w:szCs w:val="28"/>
        </w:rPr>
        <w:t xml:space="preserve">Neues </w:t>
      </w:r>
      <w:r w:rsidR="00664DE5">
        <w:rPr>
          <w:szCs w:val="28"/>
        </w:rPr>
        <w:t>sechs</w:t>
      </w:r>
      <w:r w:rsidR="00887690">
        <w:rPr>
          <w:szCs w:val="28"/>
        </w:rPr>
        <w:t xml:space="preserve"> Meter Tor mit Windlastprüfung</w:t>
      </w:r>
      <w:r w:rsidR="00ED75AB">
        <w:rPr>
          <w:szCs w:val="28"/>
        </w:rPr>
        <w:t xml:space="preserve"> </w:t>
      </w:r>
    </w:p>
    <w:p w:rsidR="00607694" w:rsidRDefault="009D7DA0" w:rsidP="00970E36">
      <w:pPr>
        <w:pStyle w:val="PM-Lead"/>
        <w:spacing w:before="120" w:after="0"/>
        <w:ind w:right="4162"/>
        <w:jc w:val="left"/>
      </w:pPr>
      <w:proofErr w:type="spellStart"/>
      <w:r>
        <w:t>Konradsreuth</w:t>
      </w:r>
      <w:proofErr w:type="spellEnd"/>
      <w:r>
        <w:t xml:space="preserve">, Januar 2015. </w:t>
      </w:r>
      <w:bookmarkStart w:id="0" w:name="_GoBack"/>
      <w:r w:rsidR="00EA0F4B">
        <w:t xml:space="preserve">Das Unternehmen </w:t>
      </w:r>
      <w:proofErr w:type="spellStart"/>
      <w:r w:rsidR="00EA0F4B">
        <w:t>Alukon</w:t>
      </w:r>
      <w:proofErr w:type="spellEnd"/>
      <w:r w:rsidR="00EA0F4B">
        <w:t xml:space="preserve"> </w:t>
      </w:r>
      <w:r w:rsidR="00664DE5">
        <w:t>aus dem bay</w:t>
      </w:r>
      <w:r w:rsidR="00EA0F4B">
        <w:t>e</w:t>
      </w:r>
      <w:r w:rsidR="00664DE5">
        <w:t xml:space="preserve">rischen </w:t>
      </w:r>
      <w:proofErr w:type="spellStart"/>
      <w:r w:rsidR="00664DE5">
        <w:t>Konradsreuth</w:t>
      </w:r>
      <w:proofErr w:type="spellEnd"/>
      <w:r w:rsidR="005E4242">
        <w:t>, Anbieter von</w:t>
      </w:r>
      <w:r w:rsidR="00664DE5">
        <w:t xml:space="preserve"> </w:t>
      </w:r>
      <w:r w:rsidR="00F970EC">
        <w:t>Rol</w:t>
      </w:r>
      <w:r w:rsidR="00F970EC">
        <w:t>l</w:t>
      </w:r>
      <w:r w:rsidR="00F970EC">
        <w:t>läden,</w:t>
      </w:r>
      <w:r w:rsidR="00F970EC" w:rsidRPr="00664DE5">
        <w:t xml:space="preserve"> Tore</w:t>
      </w:r>
      <w:r w:rsidR="00C2288F">
        <w:t>n</w:t>
      </w:r>
      <w:r w:rsidR="00F970EC">
        <w:t>,</w:t>
      </w:r>
      <w:r w:rsidR="00F970EC" w:rsidRPr="00664DE5">
        <w:t xml:space="preserve"> </w:t>
      </w:r>
      <w:r w:rsidR="00664DE5" w:rsidRPr="00664DE5">
        <w:t>Sonnen- und Insekten</w:t>
      </w:r>
      <w:r w:rsidR="00F970EC">
        <w:t>schutz</w:t>
      </w:r>
      <w:r w:rsidR="005E4242">
        <w:t>, konnte sich</w:t>
      </w:r>
      <w:r w:rsidR="00FA0B60">
        <w:t xml:space="preserve"> auf dem deutschen </w:t>
      </w:r>
      <w:r w:rsidR="00EA0F4B">
        <w:t>und</w:t>
      </w:r>
      <w:r w:rsidR="00FA0B60">
        <w:t xml:space="preserve"> </w:t>
      </w:r>
      <w:r w:rsidR="00F970EC">
        <w:t>europä</w:t>
      </w:r>
      <w:r w:rsidR="00EA0F4B">
        <w:t>ischen Ma</w:t>
      </w:r>
      <w:r w:rsidR="00FA0B60">
        <w:t>rkt mit dem Verkauf von fertigen oder für die weitere Konfektion tei</w:t>
      </w:r>
      <w:r w:rsidR="00FA0B60">
        <w:t>l</w:t>
      </w:r>
      <w:r w:rsidR="00FA0B60">
        <w:t xml:space="preserve">fertigen Produkten </w:t>
      </w:r>
      <w:r w:rsidR="005E4242">
        <w:t>etablieren</w:t>
      </w:r>
      <w:r w:rsidR="00FA0B60">
        <w:t xml:space="preserve">. </w:t>
      </w:r>
      <w:r w:rsidR="00887690" w:rsidRPr="00887690">
        <w:t xml:space="preserve">Zur BAU 2015 </w:t>
      </w:r>
      <w:r w:rsidR="00664DE5">
        <w:t>präsentie</w:t>
      </w:r>
      <w:r w:rsidR="00664DE5">
        <w:t>r</w:t>
      </w:r>
      <w:r w:rsidR="00664DE5">
        <w:t>te</w:t>
      </w:r>
      <w:r w:rsidR="00887690" w:rsidRPr="00887690">
        <w:t xml:space="preserve"> </w:t>
      </w:r>
      <w:proofErr w:type="spellStart"/>
      <w:r w:rsidR="00887690" w:rsidRPr="00887690">
        <w:t>Alukon</w:t>
      </w:r>
      <w:proofErr w:type="spellEnd"/>
      <w:r w:rsidR="005E4242">
        <w:t xml:space="preserve"> unter anderem</w:t>
      </w:r>
      <w:r w:rsidR="00887690" w:rsidRPr="00887690">
        <w:t xml:space="preserve"> ein </w:t>
      </w:r>
      <w:r w:rsidR="00454B85">
        <w:t>6</w:t>
      </w:r>
      <w:r w:rsidR="005F4E9F">
        <w:t xml:space="preserve"> </w:t>
      </w:r>
      <w:r w:rsidR="00887690" w:rsidRPr="00887690">
        <w:t>Meter breites Garagentor mit Windlastprüfung.</w:t>
      </w:r>
    </w:p>
    <w:p w:rsidR="000F2A2D" w:rsidRDefault="00664DE5" w:rsidP="00970E36">
      <w:pPr>
        <w:pStyle w:val="PM-Standard"/>
        <w:spacing w:before="120" w:after="0"/>
        <w:ind w:right="4162"/>
        <w:jc w:val="left"/>
      </w:pPr>
      <w:r>
        <w:t xml:space="preserve">In Zeiten von großen Geländewagen </w:t>
      </w:r>
      <w:r w:rsidR="006A20E2">
        <w:t xml:space="preserve">muss die Garage </w:t>
      </w:r>
      <w:r>
        <w:t>au</w:t>
      </w:r>
      <w:r>
        <w:t>s</w:t>
      </w:r>
      <w:r>
        <w:t>reichend Platz</w:t>
      </w:r>
      <w:r w:rsidR="006A20E2">
        <w:t xml:space="preserve"> in der Breite und Höhe bieten, um </w:t>
      </w:r>
      <w:r w:rsidR="005E4242">
        <w:t xml:space="preserve">das Auto </w:t>
      </w:r>
      <w:r w:rsidR="006A20E2">
        <w:t>komfortabel abstellen zu können</w:t>
      </w:r>
      <w:r>
        <w:t>.</w:t>
      </w:r>
      <w:r w:rsidR="006A20E2">
        <w:t xml:space="preserve"> </w:t>
      </w:r>
      <w:r w:rsidR="005F4E9F">
        <w:t>Verlaufen im Deckenb</w:t>
      </w:r>
      <w:r w:rsidR="005F4E9F">
        <w:t>e</w:t>
      </w:r>
      <w:r w:rsidR="005F4E9F">
        <w:t xml:space="preserve">reich Rohre oder wird </w:t>
      </w:r>
      <w:r w:rsidR="005E4242">
        <w:t>dies</w:t>
      </w:r>
      <w:r w:rsidR="005F4E9F">
        <w:t>er als Stauraum genutzt,</w:t>
      </w:r>
      <w:r w:rsidR="005E4242">
        <w:t xml:space="preserve"> bietet sich </w:t>
      </w:r>
      <w:r w:rsidR="005F4E9F">
        <w:t>der</w:t>
      </w:r>
      <w:r w:rsidR="00057AF6">
        <w:t xml:space="preserve"> Ein</w:t>
      </w:r>
      <w:r w:rsidR="005E4242">
        <w:t>satz</w:t>
      </w:r>
      <w:r w:rsidR="00057AF6">
        <w:t xml:space="preserve"> eines </w:t>
      </w:r>
      <w:r w:rsidR="005E4242">
        <w:t>Rollt</w:t>
      </w:r>
      <w:r w:rsidR="00057AF6">
        <w:t xml:space="preserve">ores </w:t>
      </w:r>
      <w:r w:rsidR="005E4242">
        <w:t>an</w:t>
      </w:r>
      <w:r w:rsidR="00057AF6">
        <w:t xml:space="preserve">. </w:t>
      </w:r>
      <w:r w:rsidR="005E4242">
        <w:t xml:space="preserve">Dieses </w:t>
      </w:r>
      <w:r w:rsidR="00057AF6">
        <w:t xml:space="preserve">wickelt sich </w:t>
      </w:r>
      <w:r w:rsidR="00F970EC">
        <w:t>senkrecht</w:t>
      </w:r>
      <w:r w:rsidR="00C5777A">
        <w:t xml:space="preserve"> in einem Kasten</w:t>
      </w:r>
      <w:r w:rsidR="005E4242">
        <w:t xml:space="preserve"> am Sturz</w:t>
      </w:r>
      <w:r w:rsidR="00C5777A">
        <w:t xml:space="preserve"> auf</w:t>
      </w:r>
      <w:r w:rsidR="00057AF6">
        <w:t xml:space="preserve"> und</w:t>
      </w:r>
      <w:r w:rsidR="005F4E9F">
        <w:t xml:space="preserve"> bietet somit maximalen Platz vor und in der Garage. </w:t>
      </w:r>
      <w:r w:rsidR="005E4242">
        <w:t>Zur BAU 2015 pr</w:t>
      </w:r>
      <w:r w:rsidR="005E4242">
        <w:t>ä</w:t>
      </w:r>
      <w:r w:rsidR="005E4242">
        <w:t xml:space="preserve">sentierte </w:t>
      </w:r>
      <w:proofErr w:type="spellStart"/>
      <w:r w:rsidR="005E4242">
        <w:t>Alukon</w:t>
      </w:r>
      <w:proofErr w:type="spellEnd"/>
      <w:r w:rsidR="005E4242">
        <w:t xml:space="preserve"> ein Garagenrolltor, das je nach Breite bis zu 4,40 Meter hoch und je nach Höhe bis zu 6 Meter breit e</w:t>
      </w:r>
      <w:r w:rsidR="005E4242">
        <w:t>r</w:t>
      </w:r>
      <w:r w:rsidR="005E4242">
        <w:t>hältlich ist. D</w:t>
      </w:r>
      <w:r w:rsidR="005F4E9F">
        <w:t xml:space="preserve">as </w:t>
      </w:r>
      <w:r w:rsidR="000F2A2D">
        <w:t xml:space="preserve">Konstruktionsprinzip des </w:t>
      </w:r>
      <w:proofErr w:type="spellStart"/>
      <w:r w:rsidR="000F2A2D">
        <w:t>Alukon</w:t>
      </w:r>
      <w:proofErr w:type="spellEnd"/>
      <w:r w:rsidR="000F2A2D">
        <w:t xml:space="preserve"> </w:t>
      </w:r>
      <w:r w:rsidR="005F4E9F">
        <w:t>Rolltor</w:t>
      </w:r>
      <w:r w:rsidR="000F2A2D">
        <w:t>es</w:t>
      </w:r>
      <w:r w:rsidR="005F4E9F">
        <w:t xml:space="preserve"> </w:t>
      </w:r>
      <w:r w:rsidR="000F2A2D">
        <w:t>ermög</w:t>
      </w:r>
      <w:r w:rsidR="005E4242">
        <w:t>licht sowohl d</w:t>
      </w:r>
      <w:r w:rsidR="000F2A2D">
        <w:t>en Einbau vor, in oder hinter der La</w:t>
      </w:r>
      <w:r w:rsidR="000F2A2D">
        <w:t>i</w:t>
      </w:r>
      <w:r w:rsidR="005E4242">
        <w:t>bung.</w:t>
      </w:r>
    </w:p>
    <w:p w:rsidR="00887690" w:rsidRDefault="00D02797" w:rsidP="00970E36">
      <w:pPr>
        <w:pStyle w:val="PM-Standard"/>
        <w:spacing w:before="120" w:after="0"/>
        <w:ind w:right="4162"/>
        <w:jc w:val="left"/>
      </w:pPr>
      <w:r>
        <w:t>Mit der Fläche des Torbehang</w:t>
      </w:r>
      <w:r w:rsidR="005E4242">
        <w:t xml:space="preserve">es steigt die </w:t>
      </w:r>
      <w:proofErr w:type="spellStart"/>
      <w:r w:rsidR="005E4242">
        <w:t>Windlast</w:t>
      </w:r>
      <w:proofErr w:type="spellEnd"/>
      <w:r w:rsidR="005E4242">
        <w:t>, die auf das Tor einwirkt. So müssen Planer und Architekten b</w:t>
      </w:r>
      <w:r w:rsidR="00C5777A">
        <w:t>ei der Auswahl von Rolltoren die regional unterschiedlichen Win</w:t>
      </w:r>
      <w:r w:rsidR="00C5777A">
        <w:t>d</w:t>
      </w:r>
      <w:r w:rsidR="00C5777A">
        <w:t>zonen in Deutschland berücksichtig</w:t>
      </w:r>
      <w:r w:rsidR="005E4242">
        <w:t>e</w:t>
      </w:r>
      <w:r w:rsidR="00C5777A">
        <w:t xml:space="preserve">n. </w:t>
      </w:r>
      <w:r>
        <w:t xml:space="preserve">Bis zu der maximalen Breite von </w:t>
      </w:r>
      <w:r w:rsidR="00C2288F">
        <w:t>6</w:t>
      </w:r>
      <w:r w:rsidR="00C5777A">
        <w:t xml:space="preserve"> Meter</w:t>
      </w:r>
      <w:r>
        <w:t>n</w:t>
      </w:r>
      <w:r w:rsidR="00CA3B4F">
        <w:t xml:space="preserve"> ist das</w:t>
      </w:r>
      <w:r w:rsidR="00C5777A">
        <w:t xml:space="preserve"> Rolltor mit Windklasse </w:t>
      </w:r>
      <w:r w:rsidR="00C2288F">
        <w:t>2</w:t>
      </w:r>
      <w:r w:rsidR="00C5777A">
        <w:t xml:space="preserve"> zertif</w:t>
      </w:r>
      <w:r w:rsidR="00C5777A">
        <w:t>i</w:t>
      </w:r>
      <w:r w:rsidR="00C5777A">
        <w:t xml:space="preserve">ziert. </w:t>
      </w:r>
      <w:r w:rsidR="007D3A2F" w:rsidRPr="007D3A2F">
        <w:t>Mindestens bis zur Windstärke 10 – das entspricht Windgeschwindigkeiten von 89 km/h bis 102 km/h – halten</w:t>
      </w:r>
      <w:r w:rsidR="007D3A2F">
        <w:t xml:space="preserve"> S</w:t>
      </w:r>
      <w:r w:rsidR="00D77281">
        <w:t xml:space="preserve">turmanker das </w:t>
      </w:r>
      <w:proofErr w:type="spellStart"/>
      <w:r w:rsidR="00E36B5A">
        <w:t>Alukon</w:t>
      </w:r>
      <w:proofErr w:type="spellEnd"/>
      <w:r w:rsidR="00E36B5A">
        <w:t xml:space="preserve"> </w:t>
      </w:r>
      <w:r w:rsidR="00D77281">
        <w:t>Rolltor sicher in der Führungsschi</w:t>
      </w:r>
      <w:r w:rsidR="00D77281">
        <w:t>e</w:t>
      </w:r>
      <w:r w:rsidR="00D77281">
        <w:t xml:space="preserve">ne. </w:t>
      </w:r>
      <w:r w:rsidR="006E50CD">
        <w:t>D</w:t>
      </w:r>
      <w:r w:rsidR="00D77281">
        <w:t>ie</w:t>
      </w:r>
      <w:r w:rsidR="00887690">
        <w:t xml:space="preserve"> </w:t>
      </w:r>
      <w:proofErr w:type="spellStart"/>
      <w:r w:rsidR="006E50CD">
        <w:t>t-förmige</w:t>
      </w:r>
      <w:r w:rsidR="000F2A2D">
        <w:t>n</w:t>
      </w:r>
      <w:proofErr w:type="spellEnd"/>
      <w:r w:rsidR="00887690">
        <w:t xml:space="preserve"> Ha</w:t>
      </w:r>
      <w:r w:rsidR="00D77281">
        <w:t>ken si</w:t>
      </w:r>
      <w:r w:rsidR="00CA3B4F">
        <w:t>tzen</w:t>
      </w:r>
      <w:r w:rsidR="00D77281">
        <w:t xml:space="preserve"> </w:t>
      </w:r>
      <w:r w:rsidR="00887690">
        <w:t xml:space="preserve">an den </w:t>
      </w:r>
      <w:r w:rsidR="006E50CD">
        <w:t xml:space="preserve">Enden der Lamellen </w:t>
      </w:r>
      <w:r w:rsidR="00CA3B4F">
        <w:t xml:space="preserve">in den </w:t>
      </w:r>
      <w:r w:rsidR="00887690">
        <w:t>s</w:t>
      </w:r>
      <w:r w:rsidR="006E50CD">
        <w:t>eitlichen Führungsschienen</w:t>
      </w:r>
      <w:r w:rsidR="00887690">
        <w:t>. In d</w:t>
      </w:r>
      <w:r w:rsidR="00D77281">
        <w:t>ies</w:t>
      </w:r>
      <w:r w:rsidR="00CA3B4F">
        <w:t>e</w:t>
      </w:r>
      <w:r w:rsidR="00887690">
        <w:t xml:space="preserve"> </w:t>
      </w:r>
      <w:r w:rsidR="00D77281">
        <w:t>sind</w:t>
      </w:r>
      <w:r w:rsidR="00887690">
        <w:t xml:space="preserve"> Vertiefu</w:t>
      </w:r>
      <w:r w:rsidR="00887690">
        <w:t>n</w:t>
      </w:r>
      <w:r w:rsidR="00887690">
        <w:t>gen einge</w:t>
      </w:r>
      <w:r w:rsidR="00C57188">
        <w:t>lassen, in d</w:t>
      </w:r>
      <w:r w:rsidR="00887690">
        <w:t>e</w:t>
      </w:r>
      <w:r w:rsidR="00C57188">
        <w:t>nen</w:t>
      </w:r>
      <w:r w:rsidR="00887690">
        <w:t xml:space="preserve"> sich die Haken </w:t>
      </w:r>
      <w:r w:rsidR="00746FF4">
        <w:t xml:space="preserve">bei </w:t>
      </w:r>
      <w:proofErr w:type="spellStart"/>
      <w:r w:rsidR="00746FF4">
        <w:t>Windlast</w:t>
      </w:r>
      <w:proofErr w:type="spellEnd"/>
      <w:r w:rsidR="00746FF4">
        <w:t xml:space="preserve"> </w:t>
      </w:r>
      <w:r w:rsidR="00887690">
        <w:t>ve</w:t>
      </w:r>
      <w:r w:rsidR="00887690">
        <w:t>r</w:t>
      </w:r>
      <w:r w:rsidR="00887690">
        <w:t xml:space="preserve">ankern </w:t>
      </w:r>
      <w:r w:rsidR="00C57188">
        <w:t>und so verhindern, dass die Lamellen aus der Fü</w:t>
      </w:r>
      <w:r w:rsidR="00C57188">
        <w:t>h</w:t>
      </w:r>
      <w:r w:rsidR="00C57188">
        <w:t>rungsschiene gedrückt werden</w:t>
      </w:r>
      <w:r w:rsidR="000F2A2D">
        <w:t>.</w:t>
      </w:r>
      <w:r w:rsidR="00887690">
        <w:t xml:space="preserve"> </w:t>
      </w:r>
    </w:p>
    <w:p w:rsidR="00055833" w:rsidRDefault="000D6A0B" w:rsidP="00970E36">
      <w:pPr>
        <w:pStyle w:val="PM-Standard"/>
        <w:spacing w:before="120" w:after="0"/>
        <w:ind w:right="4162"/>
        <w:jc w:val="left"/>
      </w:pPr>
      <w:proofErr w:type="spellStart"/>
      <w:r>
        <w:t>Garagenrolltore</w:t>
      </w:r>
      <w:proofErr w:type="spellEnd"/>
      <w:r>
        <w:t xml:space="preserve"> müssen nicht nur stabil sein, sondern spi</w:t>
      </w:r>
      <w:r>
        <w:t>e</w:t>
      </w:r>
      <w:r>
        <w:t xml:space="preserve">len </w:t>
      </w:r>
      <w:r w:rsidR="00C57188">
        <w:t xml:space="preserve">oft </w:t>
      </w:r>
      <w:r>
        <w:t>auch bei der Gesamtgestaltung des Gebäudes eine Rolle. Der Tor</w:t>
      </w:r>
      <w:r w:rsidR="00C57188">
        <w:t>behang</w:t>
      </w:r>
      <w:r>
        <w:t xml:space="preserve"> aus Aluminiumlamellen ist in vielen Farben erhältlich. Für mehr Transparenz und Tageslichtei</w:t>
      </w:r>
      <w:r>
        <w:t>n</w:t>
      </w:r>
      <w:r>
        <w:t>fall kann der Behang optional mit Sichtfenstern oder Lü</w:t>
      </w:r>
      <w:r>
        <w:t>f</w:t>
      </w:r>
      <w:r>
        <w:t xml:space="preserve">tungsgittern ausgestattet werden. </w:t>
      </w:r>
    </w:p>
    <w:p w:rsidR="00FB4A76" w:rsidRDefault="00887690" w:rsidP="00970E36">
      <w:pPr>
        <w:pStyle w:val="PM-Standard"/>
        <w:spacing w:before="120" w:after="0"/>
        <w:ind w:right="4162"/>
        <w:jc w:val="left"/>
      </w:pPr>
      <w:r>
        <w:t xml:space="preserve">„Mit dem neuen sechs Meter Tor reagieren wir auf </w:t>
      </w:r>
      <w:r w:rsidR="000F2A2D">
        <w:t>den B</w:t>
      </w:r>
      <w:r w:rsidR="000F2A2D">
        <w:t>e</w:t>
      </w:r>
      <w:r w:rsidR="000F2A2D">
        <w:t>darf des Marktes</w:t>
      </w:r>
      <w:r>
        <w:t xml:space="preserve">. Großflächige </w:t>
      </w:r>
      <w:r w:rsidR="00C57188">
        <w:t>Rolltor</w:t>
      </w:r>
      <w:r>
        <w:t>e werden vor al</w:t>
      </w:r>
      <w:r w:rsidR="000F2A2D">
        <w:t>lem in</w:t>
      </w:r>
      <w:r>
        <w:t xml:space="preserve"> Doppelgaragen </w:t>
      </w:r>
      <w:r w:rsidR="000F2A2D">
        <w:t>eingesetz</w:t>
      </w:r>
      <w:r>
        <w:t>t“, sagt Alexander Winkler, Mark</w:t>
      </w:r>
      <w:r>
        <w:t>e</w:t>
      </w:r>
      <w:r>
        <w:t xml:space="preserve">tingleiter der </w:t>
      </w:r>
      <w:proofErr w:type="spellStart"/>
      <w:r>
        <w:t>Alukon</w:t>
      </w:r>
      <w:proofErr w:type="spellEnd"/>
      <w:r>
        <w:t xml:space="preserve"> KG. Damit eignen sich Rolltore nicht mehr nur als platzsparende Alternative zu Deckenlauftoren, </w:t>
      </w:r>
      <w:r>
        <w:lastRenderedPageBreak/>
        <w:t>sondern erweisen sich auch b</w:t>
      </w:r>
      <w:r w:rsidR="009F525B">
        <w:t>ei einer Breite von bis zu 6</w:t>
      </w:r>
      <w:r>
        <w:t xml:space="preserve"> Metern als </w:t>
      </w:r>
      <w:r w:rsidR="007F3690">
        <w:t>windlastgeprüfte</w:t>
      </w:r>
      <w:r>
        <w:t xml:space="preserve"> Konstruktion, die </w:t>
      </w:r>
      <w:r w:rsidR="00C57188">
        <w:t xml:space="preserve">mit vielfältigen </w:t>
      </w:r>
      <w:r w:rsidR="00C2288F">
        <w:t>Designs</w:t>
      </w:r>
      <w:r w:rsidR="00C57188">
        <w:t xml:space="preserve"> </w:t>
      </w:r>
      <w:r>
        <w:t>zu einer großzügigen Fassadengestaltung bei</w:t>
      </w:r>
      <w:r w:rsidR="00C57188">
        <w:t>tr</w:t>
      </w:r>
      <w:r w:rsidR="00C57188">
        <w:t>a</w:t>
      </w:r>
      <w:r w:rsidR="00C57188">
        <w:t>gen kann</w:t>
      </w:r>
      <w:r>
        <w:t>.</w:t>
      </w:r>
      <w:bookmarkEnd w:id="0"/>
    </w:p>
    <w:p w:rsidR="004B77B6" w:rsidRDefault="004B77B6" w:rsidP="009D7DA0">
      <w:pPr>
        <w:pStyle w:val="PM-Standard"/>
        <w:spacing w:before="120" w:after="0"/>
        <w:ind w:right="4162"/>
        <w:jc w:val="left"/>
      </w:pPr>
    </w:p>
    <w:p w:rsidR="001B1FCD" w:rsidRDefault="00607694" w:rsidP="00652973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C81A9E">
        <w:rPr>
          <w:sz w:val="18"/>
          <w:szCs w:val="18"/>
        </w:rPr>
        <w:t>2</w:t>
      </w:r>
      <w:r w:rsidR="0007006A">
        <w:rPr>
          <w:sz w:val="18"/>
          <w:szCs w:val="18"/>
        </w:rPr>
        <w:t>.</w:t>
      </w:r>
      <w:r w:rsidR="001668E6">
        <w:rPr>
          <w:sz w:val="18"/>
          <w:szCs w:val="18"/>
        </w:rPr>
        <w:t>5</w:t>
      </w:r>
      <w:r w:rsidR="00E804D6">
        <w:rPr>
          <w:sz w:val="18"/>
          <w:szCs w:val="18"/>
        </w:rPr>
        <w:t>0</w:t>
      </w:r>
      <w:r w:rsidR="001668E6">
        <w:rPr>
          <w:sz w:val="18"/>
          <w:szCs w:val="18"/>
        </w:rPr>
        <w:t>8</w:t>
      </w:r>
      <w:r w:rsidRPr="00363BF0">
        <w:rPr>
          <w:sz w:val="18"/>
          <w:szCs w:val="18"/>
        </w:rPr>
        <w:t xml:space="preserve"> Zeichen inkl. Leerschläge)</w:t>
      </w:r>
    </w:p>
    <w:p w:rsidR="001B1FCD" w:rsidRDefault="001B1FCD" w:rsidP="00607694"/>
    <w:p w:rsidR="00613607" w:rsidRDefault="00613607" w:rsidP="00607694"/>
    <w:p w:rsidR="00652973" w:rsidRDefault="00652973" w:rsidP="00607694"/>
    <w:p w:rsidR="000A7209" w:rsidRDefault="000A7209" w:rsidP="0060769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Bilder und Bildunterzeilen:</w:t>
      </w:r>
    </w:p>
    <w:p w:rsidR="00613607" w:rsidRDefault="00613607" w:rsidP="00607694">
      <w:pPr>
        <w:rPr>
          <w:rFonts w:ascii="Arial" w:hAnsi="Arial" w:cs="Arial"/>
          <w:b/>
          <w:sz w:val="22"/>
          <w:szCs w:val="22"/>
        </w:rPr>
      </w:pPr>
    </w:p>
    <w:p w:rsidR="00613607" w:rsidRPr="000A7209" w:rsidRDefault="00613607" w:rsidP="00607694">
      <w:pPr>
        <w:rPr>
          <w:rFonts w:ascii="Arial" w:hAnsi="Arial" w:cs="Arial"/>
          <w:b/>
          <w:sz w:val="22"/>
          <w:szCs w:val="22"/>
        </w:rPr>
      </w:pPr>
    </w:p>
    <w:p w:rsidR="001B1FCD" w:rsidRDefault="001B1FCD" w:rsidP="00607694"/>
    <w:p w:rsidR="00F15956" w:rsidRPr="00613607" w:rsidRDefault="00613607" w:rsidP="00613607">
      <w:r>
        <w:rPr>
          <w:noProof/>
        </w:rPr>
        <w:drawing>
          <wp:inline distT="0" distB="0" distL="0" distR="0" wp14:anchorId="06D0104A" wp14:editId="770D8FB7">
            <wp:extent cx="3460138" cy="2400030"/>
            <wp:effectExtent l="0" t="0" r="6985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 A 1504-FA Sechs Meter Tor_Bild 1 klei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1599" cy="2414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956" w:rsidRDefault="00402C2F" w:rsidP="005A0A05">
      <w:pPr>
        <w:spacing w:before="120"/>
        <w:ind w:right="41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Bild 1:</w:t>
      </w:r>
      <w:r w:rsidR="00010AB3">
        <w:rPr>
          <w:rFonts w:ascii="Arial" w:hAnsi="Arial" w:cs="Arial"/>
          <w:b/>
          <w:sz w:val="22"/>
          <w:szCs w:val="22"/>
        </w:rPr>
        <w:t xml:space="preserve"> </w:t>
      </w:r>
      <w:r w:rsidR="00010AB3" w:rsidRPr="00010AB3">
        <w:rPr>
          <w:rFonts w:ascii="Arial" w:hAnsi="Arial" w:cs="Arial"/>
          <w:sz w:val="22"/>
          <w:szCs w:val="22"/>
        </w:rPr>
        <w:t xml:space="preserve">In Zeiten von Geländewagen muss die Garage </w:t>
      </w:r>
      <w:r w:rsidR="0096279E">
        <w:rPr>
          <w:rFonts w:ascii="Arial" w:hAnsi="Arial" w:cs="Arial"/>
          <w:sz w:val="22"/>
          <w:szCs w:val="22"/>
        </w:rPr>
        <w:t>a</w:t>
      </w:r>
      <w:r w:rsidR="00010AB3">
        <w:rPr>
          <w:rFonts w:ascii="Arial" w:hAnsi="Arial" w:cs="Arial"/>
          <w:sz w:val="22"/>
          <w:szCs w:val="22"/>
        </w:rPr>
        <w:t>u</w:t>
      </w:r>
      <w:r w:rsidR="0096279E">
        <w:rPr>
          <w:rFonts w:ascii="Arial" w:hAnsi="Arial" w:cs="Arial"/>
          <w:sz w:val="22"/>
          <w:szCs w:val="22"/>
        </w:rPr>
        <w:t>s</w:t>
      </w:r>
      <w:r w:rsidR="00010AB3">
        <w:rPr>
          <w:rFonts w:ascii="Arial" w:hAnsi="Arial" w:cs="Arial"/>
          <w:sz w:val="22"/>
          <w:szCs w:val="22"/>
        </w:rPr>
        <w:t>reichend Platz bieten.</w:t>
      </w:r>
      <w:r w:rsidR="0096279E">
        <w:rPr>
          <w:rFonts w:ascii="Arial" w:hAnsi="Arial" w:cs="Arial"/>
          <w:sz w:val="22"/>
          <w:szCs w:val="22"/>
        </w:rPr>
        <w:t xml:space="preserve"> </w:t>
      </w:r>
      <w:r w:rsidR="00010AB3" w:rsidRPr="00010AB3">
        <w:rPr>
          <w:rFonts w:ascii="Arial" w:hAnsi="Arial" w:cs="Arial"/>
          <w:sz w:val="22"/>
          <w:szCs w:val="22"/>
        </w:rPr>
        <w:t xml:space="preserve">Verlaufen im Deckenbereich </w:t>
      </w:r>
      <w:r w:rsidR="00010AB3">
        <w:rPr>
          <w:rFonts w:ascii="Arial" w:hAnsi="Arial" w:cs="Arial"/>
          <w:sz w:val="22"/>
          <w:szCs w:val="22"/>
        </w:rPr>
        <w:t>zusät</w:t>
      </w:r>
      <w:r w:rsidR="00010AB3">
        <w:rPr>
          <w:rFonts w:ascii="Arial" w:hAnsi="Arial" w:cs="Arial"/>
          <w:sz w:val="22"/>
          <w:szCs w:val="22"/>
        </w:rPr>
        <w:t>z</w:t>
      </w:r>
      <w:r w:rsidR="00010AB3">
        <w:rPr>
          <w:rFonts w:ascii="Arial" w:hAnsi="Arial" w:cs="Arial"/>
          <w:sz w:val="22"/>
          <w:szCs w:val="22"/>
        </w:rPr>
        <w:t xml:space="preserve">lich </w:t>
      </w:r>
      <w:r w:rsidR="00010AB3" w:rsidRPr="00010AB3">
        <w:rPr>
          <w:rFonts w:ascii="Arial" w:hAnsi="Arial" w:cs="Arial"/>
          <w:sz w:val="22"/>
          <w:szCs w:val="22"/>
        </w:rPr>
        <w:t xml:space="preserve">Rohre oder wird dieser als Stauraum genutzt, </w:t>
      </w:r>
      <w:r w:rsidR="00C2288F">
        <w:rPr>
          <w:rFonts w:ascii="Arial" w:hAnsi="Arial" w:cs="Arial"/>
          <w:sz w:val="22"/>
          <w:szCs w:val="22"/>
        </w:rPr>
        <w:t>empfiehlt sich</w:t>
      </w:r>
      <w:r w:rsidR="00010AB3" w:rsidRPr="00010AB3">
        <w:rPr>
          <w:rFonts w:ascii="Arial" w:hAnsi="Arial" w:cs="Arial"/>
          <w:sz w:val="22"/>
          <w:szCs w:val="22"/>
        </w:rPr>
        <w:t xml:space="preserve"> der Ein</w:t>
      </w:r>
      <w:r w:rsidR="002B740F">
        <w:rPr>
          <w:rFonts w:ascii="Arial" w:hAnsi="Arial" w:cs="Arial"/>
          <w:sz w:val="22"/>
          <w:szCs w:val="22"/>
        </w:rPr>
        <w:t>satz eines Rolltores</w:t>
      </w:r>
      <w:r w:rsidR="00010AB3" w:rsidRPr="00010AB3">
        <w:rPr>
          <w:rFonts w:ascii="Arial" w:hAnsi="Arial" w:cs="Arial"/>
          <w:sz w:val="22"/>
          <w:szCs w:val="22"/>
        </w:rPr>
        <w:t>.</w:t>
      </w:r>
      <w:r w:rsidR="002B740F">
        <w:rPr>
          <w:rFonts w:ascii="Arial" w:hAnsi="Arial" w:cs="Arial"/>
          <w:sz w:val="22"/>
          <w:szCs w:val="22"/>
        </w:rPr>
        <w:t xml:space="preserve"> </w:t>
      </w:r>
      <w:r w:rsidR="00212892" w:rsidRPr="00212892">
        <w:rPr>
          <w:rFonts w:ascii="Arial" w:hAnsi="Arial" w:cs="Arial"/>
          <w:sz w:val="22"/>
          <w:szCs w:val="22"/>
        </w:rPr>
        <w:t xml:space="preserve">Zur BAU 2015 präsentierte </w:t>
      </w:r>
      <w:proofErr w:type="spellStart"/>
      <w:r w:rsidR="00212892" w:rsidRPr="00212892">
        <w:rPr>
          <w:rFonts w:ascii="Arial" w:hAnsi="Arial" w:cs="Arial"/>
          <w:sz w:val="22"/>
          <w:szCs w:val="22"/>
        </w:rPr>
        <w:t>Alukon</w:t>
      </w:r>
      <w:proofErr w:type="spellEnd"/>
      <w:r w:rsidR="00212892" w:rsidRPr="00212892">
        <w:rPr>
          <w:rFonts w:ascii="Arial" w:hAnsi="Arial" w:cs="Arial"/>
          <w:sz w:val="22"/>
          <w:szCs w:val="22"/>
        </w:rPr>
        <w:t xml:space="preserve"> ein Garagenrolltor, das je nach Breite bis zu 4,40 Meter hoch und je nach Höhe bis zu 6 Meter breit erhältlich ist. </w:t>
      </w:r>
      <w:r w:rsidR="00F61C3E">
        <w:rPr>
          <w:rFonts w:ascii="Arial" w:hAnsi="Arial" w:cs="Arial"/>
          <w:sz w:val="22"/>
          <w:szCs w:val="22"/>
        </w:rPr>
        <w:t xml:space="preserve"> </w:t>
      </w:r>
      <w:r w:rsidR="0096279E">
        <w:rPr>
          <w:rFonts w:ascii="Arial" w:hAnsi="Arial" w:cs="Arial"/>
          <w:sz w:val="22"/>
          <w:szCs w:val="22"/>
        </w:rPr>
        <w:t xml:space="preserve"> </w:t>
      </w:r>
    </w:p>
    <w:p w:rsidR="00613607" w:rsidRDefault="00613607" w:rsidP="005A0A05">
      <w:pPr>
        <w:spacing w:before="120"/>
        <w:ind w:right="4148"/>
        <w:rPr>
          <w:rFonts w:ascii="Arial" w:hAnsi="Arial" w:cs="Arial"/>
          <w:sz w:val="22"/>
          <w:szCs w:val="22"/>
        </w:rPr>
      </w:pPr>
    </w:p>
    <w:p w:rsidR="00613607" w:rsidRPr="00402C2F" w:rsidRDefault="00613607" w:rsidP="005A0A05">
      <w:pPr>
        <w:spacing w:before="120"/>
        <w:ind w:right="4148"/>
        <w:rPr>
          <w:rFonts w:ascii="Arial" w:hAnsi="Arial" w:cs="Arial"/>
          <w:sz w:val="22"/>
          <w:szCs w:val="22"/>
        </w:rPr>
      </w:pPr>
    </w:p>
    <w:p w:rsidR="001B1FCD" w:rsidRDefault="00613607" w:rsidP="00607694">
      <w:r>
        <w:rPr>
          <w:noProof/>
        </w:rPr>
        <w:lastRenderedPageBreak/>
        <w:drawing>
          <wp:inline distT="0" distB="0" distL="0" distR="0">
            <wp:extent cx="3773446" cy="2272364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 A 1504-FA Sechs Meter Tor_Bild 2_klein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121" b="25140"/>
                    <a:stretch/>
                  </pic:blipFill>
                  <pic:spPr bwMode="auto">
                    <a:xfrm>
                      <a:off x="0" y="0"/>
                      <a:ext cx="3781026" cy="22769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2973" w:rsidRPr="00D935EA" w:rsidRDefault="0031222C" w:rsidP="007748A4">
      <w:pPr>
        <w:ind w:right="45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Bild 2: </w:t>
      </w:r>
      <w:r w:rsidR="00D935EA" w:rsidRPr="00D935EA">
        <w:rPr>
          <w:rFonts w:ascii="Arial" w:hAnsi="Arial" w:cs="Arial"/>
          <w:sz w:val="22"/>
          <w:szCs w:val="22"/>
        </w:rPr>
        <w:t xml:space="preserve">Mit der Fläche des Torbehanges steigt die </w:t>
      </w:r>
      <w:proofErr w:type="spellStart"/>
      <w:r w:rsidR="00D935EA" w:rsidRPr="00D935EA">
        <w:rPr>
          <w:rFonts w:ascii="Arial" w:hAnsi="Arial" w:cs="Arial"/>
          <w:sz w:val="22"/>
          <w:szCs w:val="22"/>
        </w:rPr>
        <w:t>Win</w:t>
      </w:r>
      <w:r w:rsidR="00D935EA" w:rsidRPr="00D935EA">
        <w:rPr>
          <w:rFonts w:ascii="Arial" w:hAnsi="Arial" w:cs="Arial"/>
          <w:sz w:val="22"/>
          <w:szCs w:val="22"/>
        </w:rPr>
        <w:t>d</w:t>
      </w:r>
      <w:r w:rsidR="00D935EA" w:rsidRPr="00D935EA">
        <w:rPr>
          <w:rFonts w:ascii="Arial" w:hAnsi="Arial" w:cs="Arial"/>
          <w:sz w:val="22"/>
          <w:szCs w:val="22"/>
        </w:rPr>
        <w:t>last</w:t>
      </w:r>
      <w:proofErr w:type="spellEnd"/>
      <w:r w:rsidR="00D935EA" w:rsidRPr="00D935EA">
        <w:rPr>
          <w:rFonts w:ascii="Arial" w:hAnsi="Arial" w:cs="Arial"/>
          <w:sz w:val="22"/>
          <w:szCs w:val="22"/>
        </w:rPr>
        <w:t>, die auf das Tor einwirkt.</w:t>
      </w:r>
      <w:r w:rsidR="005F45B8">
        <w:rPr>
          <w:rFonts w:ascii="Arial" w:hAnsi="Arial" w:cs="Arial"/>
          <w:sz w:val="22"/>
          <w:szCs w:val="22"/>
        </w:rPr>
        <w:t xml:space="preserve"> Sturmanker an den Enden der Aluminiumlamellen </w:t>
      </w:r>
      <w:r w:rsidR="0078552C">
        <w:rPr>
          <w:rFonts w:ascii="Arial" w:hAnsi="Arial" w:cs="Arial"/>
          <w:sz w:val="22"/>
          <w:szCs w:val="22"/>
        </w:rPr>
        <w:t xml:space="preserve">verankern sich bei auftreffendem Wind </w:t>
      </w:r>
      <w:r w:rsidR="005F45B8">
        <w:rPr>
          <w:rFonts w:ascii="Arial" w:hAnsi="Arial" w:cs="Arial"/>
          <w:sz w:val="22"/>
          <w:szCs w:val="22"/>
        </w:rPr>
        <w:t xml:space="preserve">in den </w:t>
      </w:r>
      <w:r w:rsidR="0078552C">
        <w:rPr>
          <w:rFonts w:ascii="Arial" w:hAnsi="Arial" w:cs="Arial"/>
          <w:sz w:val="22"/>
          <w:szCs w:val="22"/>
        </w:rPr>
        <w:t xml:space="preserve">seitlichen </w:t>
      </w:r>
      <w:r w:rsidR="005F45B8">
        <w:rPr>
          <w:rFonts w:ascii="Arial" w:hAnsi="Arial" w:cs="Arial"/>
          <w:sz w:val="22"/>
          <w:szCs w:val="22"/>
        </w:rPr>
        <w:t>Führungsschienen</w:t>
      </w:r>
      <w:r w:rsidR="0078552C">
        <w:rPr>
          <w:rFonts w:ascii="Arial" w:hAnsi="Arial" w:cs="Arial"/>
          <w:sz w:val="22"/>
          <w:szCs w:val="22"/>
        </w:rPr>
        <w:t xml:space="preserve"> und verhi</w:t>
      </w:r>
      <w:r w:rsidR="0078552C">
        <w:rPr>
          <w:rFonts w:ascii="Arial" w:hAnsi="Arial" w:cs="Arial"/>
          <w:sz w:val="22"/>
          <w:szCs w:val="22"/>
        </w:rPr>
        <w:t>n</w:t>
      </w:r>
      <w:r w:rsidR="0078552C">
        <w:rPr>
          <w:rFonts w:ascii="Arial" w:hAnsi="Arial" w:cs="Arial"/>
          <w:sz w:val="22"/>
          <w:szCs w:val="22"/>
        </w:rPr>
        <w:t>dern, dass sich das Tor verbiegt</w:t>
      </w:r>
      <w:r w:rsidR="00AB2754">
        <w:rPr>
          <w:rFonts w:ascii="Arial" w:hAnsi="Arial" w:cs="Arial"/>
          <w:sz w:val="22"/>
          <w:szCs w:val="22"/>
        </w:rPr>
        <w:t xml:space="preserve"> oder aus der Führung</w:t>
      </w:r>
      <w:r w:rsidR="00D935EA">
        <w:rPr>
          <w:rFonts w:ascii="Arial" w:hAnsi="Arial" w:cs="Arial"/>
          <w:sz w:val="22"/>
          <w:szCs w:val="22"/>
        </w:rPr>
        <w:t>s</w:t>
      </w:r>
      <w:r w:rsidR="00D935EA">
        <w:rPr>
          <w:rFonts w:ascii="Arial" w:hAnsi="Arial" w:cs="Arial"/>
          <w:sz w:val="22"/>
          <w:szCs w:val="22"/>
        </w:rPr>
        <w:t>schiene</w:t>
      </w:r>
      <w:r w:rsidR="00AB2754">
        <w:rPr>
          <w:rFonts w:ascii="Arial" w:hAnsi="Arial" w:cs="Arial"/>
          <w:sz w:val="22"/>
          <w:szCs w:val="22"/>
        </w:rPr>
        <w:t xml:space="preserve"> </w:t>
      </w:r>
      <w:r w:rsidR="00D935EA">
        <w:rPr>
          <w:rFonts w:ascii="Arial" w:hAnsi="Arial" w:cs="Arial"/>
          <w:sz w:val="22"/>
          <w:szCs w:val="22"/>
        </w:rPr>
        <w:t>ge</w:t>
      </w:r>
      <w:r w:rsidR="00AB2754">
        <w:rPr>
          <w:rFonts w:ascii="Arial" w:hAnsi="Arial" w:cs="Arial"/>
          <w:sz w:val="22"/>
          <w:szCs w:val="22"/>
        </w:rPr>
        <w:t>drückt</w:t>
      </w:r>
      <w:r w:rsidR="00D935EA">
        <w:rPr>
          <w:rFonts w:ascii="Arial" w:hAnsi="Arial" w:cs="Arial"/>
          <w:sz w:val="22"/>
          <w:szCs w:val="22"/>
        </w:rPr>
        <w:t xml:space="preserve"> wird</w:t>
      </w:r>
      <w:r w:rsidR="0078552C">
        <w:rPr>
          <w:rFonts w:ascii="Arial" w:hAnsi="Arial" w:cs="Arial"/>
          <w:sz w:val="22"/>
          <w:szCs w:val="22"/>
        </w:rPr>
        <w:t xml:space="preserve">. </w:t>
      </w:r>
      <w:r w:rsidR="005F45B8">
        <w:rPr>
          <w:rFonts w:ascii="Arial" w:hAnsi="Arial" w:cs="Arial"/>
          <w:sz w:val="22"/>
          <w:szCs w:val="22"/>
        </w:rPr>
        <w:t xml:space="preserve"> </w:t>
      </w:r>
    </w:p>
    <w:p w:rsidR="007748A4" w:rsidRDefault="007748A4" w:rsidP="001B1FCD">
      <w:pPr>
        <w:pStyle w:val="PM-Abschnitt"/>
        <w:spacing w:before="240"/>
        <w:ind w:right="278"/>
        <w:rPr>
          <w:bCs/>
          <w:sz w:val="22"/>
        </w:rPr>
      </w:pPr>
    </w:p>
    <w:p w:rsidR="00613607" w:rsidRDefault="00613607" w:rsidP="001B1FCD">
      <w:pPr>
        <w:pStyle w:val="PM-Abschnitt"/>
        <w:spacing w:before="240"/>
        <w:ind w:right="278"/>
        <w:rPr>
          <w:bCs/>
          <w:sz w:val="22"/>
        </w:rPr>
      </w:pPr>
    </w:p>
    <w:p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</w:t>
      </w:r>
      <w:r w:rsidR="00A961FB">
        <w:rPr>
          <w:bCs/>
          <w:sz w:val="22"/>
        </w:rPr>
        <w:t>ALUKON</w:t>
      </w:r>
    </w:p>
    <w:p w:rsidR="001B1FCD" w:rsidRPr="00607694" w:rsidRDefault="001B1FCD" w:rsidP="00607694"/>
    <w:sectPr w:rsidR="001B1FCD" w:rsidRPr="00607694" w:rsidSect="00D17415">
      <w:headerReference w:type="default" r:id="rId9"/>
      <w:footerReference w:type="default" r:id="rId10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53427F">
      <w:rPr>
        <w:rFonts w:ascii="Arial" w:hAnsi="Arial" w:cs="Arial"/>
        <w:color w:val="808080"/>
        <w:sz w:val="16"/>
        <w:szCs w:val="16"/>
      </w:rPr>
      <w:t xml:space="preserve"> 1504</w:t>
    </w:r>
    <w:r w:rsidR="00716FAF">
      <w:rPr>
        <w:rFonts w:ascii="Arial" w:hAnsi="Arial" w:cs="Arial"/>
        <w:color w:val="808080"/>
        <w:sz w:val="16"/>
        <w:szCs w:val="16"/>
      </w:rPr>
      <w:t xml:space="preserve"> Fachpresse Architektur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3B258E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3B258E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6E6CE1B3" wp14:editId="621B8F54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567ABB" wp14:editId="4EAF4361">
              <wp:simplePos x="0" y="0"/>
              <wp:positionH relativeFrom="column">
                <wp:posOffset>4000500</wp:posOffset>
              </wp:positionH>
              <wp:positionV relativeFrom="paragraph">
                <wp:posOffset>656590</wp:posOffset>
              </wp:positionV>
              <wp:extent cx="2171700" cy="1779270"/>
              <wp:effectExtent l="0" t="0" r="0" b="254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779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pt;margin-top:51.7pt;width:171pt;height:14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2E98"/>
    <w:rsid w:val="00003BCE"/>
    <w:rsid w:val="00003E44"/>
    <w:rsid w:val="0000456D"/>
    <w:rsid w:val="0000491F"/>
    <w:rsid w:val="00004A0E"/>
    <w:rsid w:val="00005A2D"/>
    <w:rsid w:val="00005AA3"/>
    <w:rsid w:val="0000610D"/>
    <w:rsid w:val="000064AE"/>
    <w:rsid w:val="00006AE7"/>
    <w:rsid w:val="000104D5"/>
    <w:rsid w:val="00010AB0"/>
    <w:rsid w:val="00010AB3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01CE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5833"/>
    <w:rsid w:val="0005699A"/>
    <w:rsid w:val="00056A05"/>
    <w:rsid w:val="00057438"/>
    <w:rsid w:val="00057AF6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06A"/>
    <w:rsid w:val="000701D2"/>
    <w:rsid w:val="000702CC"/>
    <w:rsid w:val="00070AB1"/>
    <w:rsid w:val="000719F3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B70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209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1425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6A0B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E7B01"/>
    <w:rsid w:val="000F07D6"/>
    <w:rsid w:val="000F0DA0"/>
    <w:rsid w:val="000F19E3"/>
    <w:rsid w:val="000F1E75"/>
    <w:rsid w:val="000F2A2D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C9F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3B72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47F52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8E6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4511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892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11F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6B16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0A80"/>
    <w:rsid w:val="002B14F7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40F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5715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222C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2401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3AD6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258E"/>
    <w:rsid w:val="003B3012"/>
    <w:rsid w:val="003B3381"/>
    <w:rsid w:val="003B36F1"/>
    <w:rsid w:val="003B3938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850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093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2C2F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3FEE"/>
    <w:rsid w:val="004543FB"/>
    <w:rsid w:val="0045444D"/>
    <w:rsid w:val="00454B85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5DD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B77B6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6543"/>
    <w:rsid w:val="004D761D"/>
    <w:rsid w:val="004D7C26"/>
    <w:rsid w:val="004E4C89"/>
    <w:rsid w:val="004E6751"/>
    <w:rsid w:val="004E6F41"/>
    <w:rsid w:val="004E73D7"/>
    <w:rsid w:val="004E76A0"/>
    <w:rsid w:val="004E770B"/>
    <w:rsid w:val="004F13D1"/>
    <w:rsid w:val="004F17EA"/>
    <w:rsid w:val="004F254F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500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7F"/>
    <w:rsid w:val="005342D7"/>
    <w:rsid w:val="005361AE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781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0A05"/>
    <w:rsid w:val="005A1850"/>
    <w:rsid w:val="005A3B48"/>
    <w:rsid w:val="005A5983"/>
    <w:rsid w:val="005A646D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2EAE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242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5B8"/>
    <w:rsid w:val="005F4792"/>
    <w:rsid w:val="005F4E9F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3607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973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4DE5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20E2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201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944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3B22"/>
    <w:rsid w:val="006E4C4F"/>
    <w:rsid w:val="006E50CD"/>
    <w:rsid w:val="006E6683"/>
    <w:rsid w:val="006E7318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6FAF"/>
    <w:rsid w:val="007177CE"/>
    <w:rsid w:val="00720017"/>
    <w:rsid w:val="00720765"/>
    <w:rsid w:val="00720A6B"/>
    <w:rsid w:val="00721338"/>
    <w:rsid w:val="00722105"/>
    <w:rsid w:val="00722332"/>
    <w:rsid w:val="00722FAE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6FF4"/>
    <w:rsid w:val="007470AD"/>
    <w:rsid w:val="00747750"/>
    <w:rsid w:val="0075099A"/>
    <w:rsid w:val="00750F3F"/>
    <w:rsid w:val="00751D52"/>
    <w:rsid w:val="0075309B"/>
    <w:rsid w:val="00753BFC"/>
    <w:rsid w:val="00753EA7"/>
    <w:rsid w:val="00756426"/>
    <w:rsid w:val="00756A83"/>
    <w:rsid w:val="0075703B"/>
    <w:rsid w:val="0075740A"/>
    <w:rsid w:val="00760142"/>
    <w:rsid w:val="00760666"/>
    <w:rsid w:val="00761953"/>
    <w:rsid w:val="00761DE8"/>
    <w:rsid w:val="0076226D"/>
    <w:rsid w:val="007622B5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48A4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2C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A2F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690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25D2"/>
    <w:rsid w:val="00833634"/>
    <w:rsid w:val="00834652"/>
    <w:rsid w:val="00835547"/>
    <w:rsid w:val="0083697A"/>
    <w:rsid w:val="0083745E"/>
    <w:rsid w:val="0084017F"/>
    <w:rsid w:val="008412AB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BF1"/>
    <w:rsid w:val="00847D97"/>
    <w:rsid w:val="00847E59"/>
    <w:rsid w:val="00850109"/>
    <w:rsid w:val="008506B2"/>
    <w:rsid w:val="00850ED5"/>
    <w:rsid w:val="00850F6C"/>
    <w:rsid w:val="00850FA8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2DC9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1DC8"/>
    <w:rsid w:val="00882D69"/>
    <w:rsid w:val="00883351"/>
    <w:rsid w:val="00883AF5"/>
    <w:rsid w:val="00884CE1"/>
    <w:rsid w:val="00884CE9"/>
    <w:rsid w:val="00885778"/>
    <w:rsid w:val="00886E61"/>
    <w:rsid w:val="0088738A"/>
    <w:rsid w:val="00887690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B97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0EFD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D0C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07E2B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6F1F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07D4"/>
    <w:rsid w:val="00951217"/>
    <w:rsid w:val="009524F7"/>
    <w:rsid w:val="00952DC2"/>
    <w:rsid w:val="0095308D"/>
    <w:rsid w:val="00953497"/>
    <w:rsid w:val="009535BE"/>
    <w:rsid w:val="00953790"/>
    <w:rsid w:val="009546DE"/>
    <w:rsid w:val="00954D52"/>
    <w:rsid w:val="00954E99"/>
    <w:rsid w:val="00955113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279E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0E36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D7DA0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25B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07F94"/>
    <w:rsid w:val="00A10973"/>
    <w:rsid w:val="00A1224F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4A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C21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698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BD8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54"/>
    <w:rsid w:val="00AB27E4"/>
    <w:rsid w:val="00AB2A77"/>
    <w:rsid w:val="00AB3156"/>
    <w:rsid w:val="00AB3C07"/>
    <w:rsid w:val="00AB407C"/>
    <w:rsid w:val="00AB5132"/>
    <w:rsid w:val="00AB534D"/>
    <w:rsid w:val="00AB635D"/>
    <w:rsid w:val="00AB6CE5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0C44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91E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2FF6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564F"/>
    <w:rsid w:val="00BA6BD1"/>
    <w:rsid w:val="00BA7008"/>
    <w:rsid w:val="00BA74F3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B6696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580"/>
    <w:rsid w:val="00BE077C"/>
    <w:rsid w:val="00BE0835"/>
    <w:rsid w:val="00BE0E75"/>
    <w:rsid w:val="00BE1C01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6B8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37F5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288F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165C"/>
    <w:rsid w:val="00C522AA"/>
    <w:rsid w:val="00C52D4A"/>
    <w:rsid w:val="00C53027"/>
    <w:rsid w:val="00C54E70"/>
    <w:rsid w:val="00C5500D"/>
    <w:rsid w:val="00C5530C"/>
    <w:rsid w:val="00C5584E"/>
    <w:rsid w:val="00C5601C"/>
    <w:rsid w:val="00C56668"/>
    <w:rsid w:val="00C56FB9"/>
    <w:rsid w:val="00C57188"/>
    <w:rsid w:val="00C5777A"/>
    <w:rsid w:val="00C6027A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1B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1A9E"/>
    <w:rsid w:val="00C82275"/>
    <w:rsid w:val="00C833E0"/>
    <w:rsid w:val="00C83EFD"/>
    <w:rsid w:val="00C86C22"/>
    <w:rsid w:val="00C8750E"/>
    <w:rsid w:val="00C875E2"/>
    <w:rsid w:val="00C87BA0"/>
    <w:rsid w:val="00C908E4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B4F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2797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93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281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35EA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0FDB"/>
    <w:rsid w:val="00DF1293"/>
    <w:rsid w:val="00DF1E79"/>
    <w:rsid w:val="00DF27A3"/>
    <w:rsid w:val="00DF356A"/>
    <w:rsid w:val="00DF3F24"/>
    <w:rsid w:val="00DF3F79"/>
    <w:rsid w:val="00DF5805"/>
    <w:rsid w:val="00DF6321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54F"/>
    <w:rsid w:val="00E107E6"/>
    <w:rsid w:val="00E1131A"/>
    <w:rsid w:val="00E113A2"/>
    <w:rsid w:val="00E11518"/>
    <w:rsid w:val="00E117A7"/>
    <w:rsid w:val="00E12231"/>
    <w:rsid w:val="00E12547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6B5A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3326"/>
    <w:rsid w:val="00E545B3"/>
    <w:rsid w:val="00E549C4"/>
    <w:rsid w:val="00E54BFF"/>
    <w:rsid w:val="00E556F8"/>
    <w:rsid w:val="00E561BB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4D6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0F4B"/>
    <w:rsid w:val="00EA1C1F"/>
    <w:rsid w:val="00EA23CA"/>
    <w:rsid w:val="00EA2539"/>
    <w:rsid w:val="00EA2968"/>
    <w:rsid w:val="00EA2A25"/>
    <w:rsid w:val="00EA3166"/>
    <w:rsid w:val="00EA34C4"/>
    <w:rsid w:val="00EA3902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430"/>
    <w:rsid w:val="00ED45FE"/>
    <w:rsid w:val="00ED4E6A"/>
    <w:rsid w:val="00ED4E6B"/>
    <w:rsid w:val="00ED5995"/>
    <w:rsid w:val="00ED5E77"/>
    <w:rsid w:val="00ED6E0D"/>
    <w:rsid w:val="00ED746F"/>
    <w:rsid w:val="00ED75AB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956"/>
    <w:rsid w:val="00F15D0B"/>
    <w:rsid w:val="00F16474"/>
    <w:rsid w:val="00F168AB"/>
    <w:rsid w:val="00F17F74"/>
    <w:rsid w:val="00F20281"/>
    <w:rsid w:val="00F21F62"/>
    <w:rsid w:val="00F234B1"/>
    <w:rsid w:val="00F23947"/>
    <w:rsid w:val="00F23DF0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751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5F16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1C3E"/>
    <w:rsid w:val="00F620A0"/>
    <w:rsid w:val="00F62DAE"/>
    <w:rsid w:val="00F639E9"/>
    <w:rsid w:val="00F63BF7"/>
    <w:rsid w:val="00F642E5"/>
    <w:rsid w:val="00F64917"/>
    <w:rsid w:val="00F65C73"/>
    <w:rsid w:val="00F66147"/>
    <w:rsid w:val="00F66A4F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0EC"/>
    <w:rsid w:val="00F9723D"/>
    <w:rsid w:val="00FA0B60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4A76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6E26"/>
    <w:rsid w:val="00FD75F9"/>
    <w:rsid w:val="00FE01C7"/>
    <w:rsid w:val="00FE0FD0"/>
    <w:rsid w:val="00FE1051"/>
    <w:rsid w:val="00FE175F"/>
    <w:rsid w:val="00FE278D"/>
    <w:rsid w:val="00FE2A0E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2C5E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arketing-Kommunikation\Team%20PR\PR%20Deutschland\PR-Texte%20-%20final\Vorlage_Presseinf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Vorlage_Presseinfo</Template>
  <TotalTime>0</TotalTime>
  <Pages>3</Pages>
  <Words>481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Lambers, Verena</cp:lastModifiedBy>
  <cp:revision>126</cp:revision>
  <cp:lastPrinted>2015-01-05T12:31:00Z</cp:lastPrinted>
  <dcterms:created xsi:type="dcterms:W3CDTF">2014-10-06T12:58:00Z</dcterms:created>
  <dcterms:modified xsi:type="dcterms:W3CDTF">2015-01-05T12:31:00Z</dcterms:modified>
</cp:coreProperties>
</file>